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725F0" w14:textId="7E0CEEB6" w:rsidR="00606356" w:rsidRPr="006B25D7" w:rsidRDefault="00BC47A8" w:rsidP="006B25D7">
      <w:r>
        <w:rPr>
          <w:noProof/>
          <w:lang w:eastAsia="en-GB"/>
        </w:rPr>
        <w:drawing>
          <wp:anchor distT="0" distB="0" distL="114300" distR="114300" simplePos="0" relativeHeight="251658240" behindDoc="0" locked="0" layoutInCell="1" allowOverlap="1" wp14:anchorId="7A4DF14F" wp14:editId="1B2F4A6E">
            <wp:simplePos x="0" y="0"/>
            <wp:positionH relativeFrom="margin">
              <wp:posOffset>-500380</wp:posOffset>
            </wp:positionH>
            <wp:positionV relativeFrom="margin">
              <wp:posOffset>-182880</wp:posOffset>
            </wp:positionV>
            <wp:extent cx="398780" cy="456565"/>
            <wp:effectExtent l="0" t="0" r="127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ps logo mono 2 (2) (Smal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8780" cy="456565"/>
                    </a:xfrm>
                    <a:prstGeom prst="rect">
                      <a:avLst/>
                    </a:prstGeom>
                  </pic:spPr>
                </pic:pic>
              </a:graphicData>
            </a:graphic>
          </wp:anchor>
        </w:drawing>
      </w:r>
      <w:r w:rsidR="008C4BA6">
        <w:t xml:space="preserve">Responses to </w:t>
      </w:r>
      <w:r w:rsidR="00C734F6" w:rsidRPr="00CE63E6">
        <w:t xml:space="preserve">Questionnaire for Parents </w:t>
      </w:r>
      <w:r w:rsidR="008C4BA6">
        <w:t>Summer 201</w:t>
      </w:r>
      <w:r w:rsidR="00D95A14">
        <w:t>8</w:t>
      </w:r>
    </w:p>
    <w:p w14:paraId="51672F25" w14:textId="4267F3AF" w:rsidR="00C734F6" w:rsidRPr="006B25D7" w:rsidRDefault="00606356" w:rsidP="00606356">
      <w:pPr>
        <w:autoSpaceDE w:val="0"/>
        <w:autoSpaceDN w:val="0"/>
        <w:adjustRightInd w:val="0"/>
        <w:spacing w:after="0" w:line="240" w:lineRule="auto"/>
        <w:ind w:left="-851"/>
        <w:rPr>
          <w:rFonts w:cstheme="minorHAnsi"/>
          <w:bCs/>
          <w:sz w:val="20"/>
          <w:szCs w:val="20"/>
        </w:rPr>
      </w:pPr>
      <w:r w:rsidRPr="006B25D7">
        <w:rPr>
          <w:rFonts w:cstheme="minorHAnsi"/>
          <w:bCs/>
          <w:sz w:val="20"/>
          <w:szCs w:val="20"/>
        </w:rPr>
        <w:t xml:space="preserve">Thank you to those of you who completed our recent parent survey. This year </w:t>
      </w:r>
      <w:r w:rsidR="00E21A6F" w:rsidRPr="006B25D7">
        <w:rPr>
          <w:rFonts w:cstheme="minorHAnsi"/>
          <w:bCs/>
          <w:sz w:val="20"/>
          <w:szCs w:val="20"/>
        </w:rPr>
        <w:t>134</w:t>
      </w:r>
      <w:r w:rsidR="004B2078" w:rsidRPr="006B25D7">
        <w:rPr>
          <w:rFonts w:cstheme="minorHAnsi"/>
          <w:bCs/>
          <w:sz w:val="20"/>
          <w:szCs w:val="20"/>
        </w:rPr>
        <w:t xml:space="preserve"> families responded to the survey, representing </w:t>
      </w:r>
      <w:r w:rsidR="00E21A6F" w:rsidRPr="006B25D7">
        <w:rPr>
          <w:rFonts w:cstheme="minorHAnsi"/>
          <w:bCs/>
          <w:sz w:val="20"/>
          <w:szCs w:val="20"/>
        </w:rPr>
        <w:t>42</w:t>
      </w:r>
      <w:r w:rsidR="004B2078" w:rsidRPr="006B25D7">
        <w:rPr>
          <w:rFonts w:cstheme="minorHAnsi"/>
          <w:bCs/>
          <w:sz w:val="20"/>
          <w:szCs w:val="20"/>
        </w:rPr>
        <w:t>%</w:t>
      </w:r>
      <w:r w:rsidR="00BC47A8" w:rsidRPr="006B25D7">
        <w:rPr>
          <w:rFonts w:cstheme="minorHAnsi"/>
          <w:bCs/>
          <w:sz w:val="20"/>
          <w:szCs w:val="20"/>
        </w:rPr>
        <w:t xml:space="preserve"> of our families. </w:t>
      </w:r>
      <w:r w:rsidRPr="006B25D7">
        <w:rPr>
          <w:rFonts w:cstheme="minorHAnsi"/>
          <w:bCs/>
          <w:sz w:val="20"/>
          <w:szCs w:val="20"/>
        </w:rPr>
        <w:t>The proportion of respons</w:t>
      </w:r>
      <w:r w:rsidR="0020291A" w:rsidRPr="006B25D7">
        <w:rPr>
          <w:rFonts w:cstheme="minorHAnsi"/>
          <w:bCs/>
          <w:sz w:val="20"/>
          <w:szCs w:val="20"/>
        </w:rPr>
        <w:t xml:space="preserve">es across school was as </w:t>
      </w:r>
      <w:proofErr w:type="gramStart"/>
      <w:r w:rsidR="0020291A" w:rsidRPr="006B25D7">
        <w:rPr>
          <w:rFonts w:cstheme="minorHAnsi"/>
          <w:bCs/>
          <w:sz w:val="20"/>
          <w:szCs w:val="20"/>
        </w:rPr>
        <w:t>follows:-</w:t>
      </w:r>
      <w:proofErr w:type="gramEnd"/>
    </w:p>
    <w:p w14:paraId="7E8878CD" w14:textId="77777777" w:rsidR="00BC47A8" w:rsidRPr="00BC47A8" w:rsidRDefault="00BC47A8" w:rsidP="00606356">
      <w:pPr>
        <w:autoSpaceDE w:val="0"/>
        <w:autoSpaceDN w:val="0"/>
        <w:adjustRightInd w:val="0"/>
        <w:spacing w:after="0" w:line="240" w:lineRule="auto"/>
        <w:ind w:left="-851"/>
        <w:rPr>
          <w:rFonts w:cstheme="minorHAnsi"/>
          <w:b/>
          <w:bCs/>
          <w:sz w:val="12"/>
        </w:rPr>
      </w:pPr>
    </w:p>
    <w:tbl>
      <w:tblPr>
        <w:tblStyle w:val="TableGrid"/>
        <w:tblW w:w="10774" w:type="dxa"/>
        <w:tblInd w:w="-743" w:type="dxa"/>
        <w:tblLook w:val="04A0" w:firstRow="1" w:lastRow="0" w:firstColumn="1" w:lastColumn="0" w:noHBand="0" w:noVBand="1"/>
      </w:tblPr>
      <w:tblGrid>
        <w:gridCol w:w="1197"/>
        <w:gridCol w:w="1197"/>
        <w:gridCol w:w="1197"/>
        <w:gridCol w:w="1197"/>
        <w:gridCol w:w="1197"/>
        <w:gridCol w:w="1197"/>
        <w:gridCol w:w="1197"/>
        <w:gridCol w:w="1197"/>
        <w:gridCol w:w="1198"/>
      </w:tblGrid>
      <w:tr w:rsidR="001E7F57" w:rsidRPr="00CE63E6" w14:paraId="2D561416" w14:textId="77777777" w:rsidTr="001E7F57">
        <w:tc>
          <w:tcPr>
            <w:tcW w:w="1197" w:type="dxa"/>
            <w:vAlign w:val="center"/>
          </w:tcPr>
          <w:p w14:paraId="548F52EC" w14:textId="77777777" w:rsidR="001E7F57" w:rsidRPr="00B120FE" w:rsidRDefault="001E7F57" w:rsidP="008C4BA6">
            <w:pPr>
              <w:autoSpaceDE w:val="0"/>
              <w:autoSpaceDN w:val="0"/>
              <w:adjustRightInd w:val="0"/>
              <w:jc w:val="center"/>
              <w:rPr>
                <w:rFonts w:cstheme="minorHAnsi"/>
                <w:b/>
                <w:bCs/>
              </w:rPr>
            </w:pPr>
            <w:r w:rsidRPr="00B120FE">
              <w:rPr>
                <w:rFonts w:cstheme="minorHAnsi"/>
                <w:b/>
                <w:bCs/>
              </w:rPr>
              <w:t>R</w:t>
            </w:r>
          </w:p>
        </w:tc>
        <w:tc>
          <w:tcPr>
            <w:tcW w:w="1197" w:type="dxa"/>
            <w:vAlign w:val="center"/>
          </w:tcPr>
          <w:p w14:paraId="196D0AB8" w14:textId="77777777" w:rsidR="001E7F57" w:rsidRPr="00B120FE" w:rsidRDefault="001E7F57" w:rsidP="008C4BA6">
            <w:pPr>
              <w:autoSpaceDE w:val="0"/>
              <w:autoSpaceDN w:val="0"/>
              <w:adjustRightInd w:val="0"/>
              <w:jc w:val="center"/>
              <w:rPr>
                <w:rFonts w:cstheme="minorHAnsi"/>
                <w:b/>
                <w:bCs/>
              </w:rPr>
            </w:pPr>
            <w:r w:rsidRPr="00B120FE">
              <w:rPr>
                <w:rFonts w:cstheme="minorHAnsi"/>
                <w:b/>
                <w:bCs/>
              </w:rPr>
              <w:t>1</w:t>
            </w:r>
          </w:p>
        </w:tc>
        <w:tc>
          <w:tcPr>
            <w:tcW w:w="1197" w:type="dxa"/>
            <w:vAlign w:val="center"/>
          </w:tcPr>
          <w:p w14:paraId="0740E64D" w14:textId="77777777" w:rsidR="001E7F57" w:rsidRPr="00B120FE" w:rsidRDefault="001E7F57" w:rsidP="008C4BA6">
            <w:pPr>
              <w:autoSpaceDE w:val="0"/>
              <w:autoSpaceDN w:val="0"/>
              <w:adjustRightInd w:val="0"/>
              <w:jc w:val="center"/>
              <w:rPr>
                <w:rFonts w:cstheme="minorHAnsi"/>
                <w:b/>
                <w:bCs/>
              </w:rPr>
            </w:pPr>
            <w:r w:rsidRPr="00B120FE">
              <w:rPr>
                <w:rFonts w:cstheme="minorHAnsi"/>
                <w:b/>
                <w:bCs/>
              </w:rPr>
              <w:t>2</w:t>
            </w:r>
          </w:p>
        </w:tc>
        <w:tc>
          <w:tcPr>
            <w:tcW w:w="1197" w:type="dxa"/>
            <w:vAlign w:val="center"/>
          </w:tcPr>
          <w:p w14:paraId="5FCFC6F3" w14:textId="77777777" w:rsidR="001E7F57" w:rsidRPr="00B120FE" w:rsidRDefault="001E7F57" w:rsidP="008C4BA6">
            <w:pPr>
              <w:autoSpaceDE w:val="0"/>
              <w:autoSpaceDN w:val="0"/>
              <w:adjustRightInd w:val="0"/>
              <w:jc w:val="center"/>
              <w:rPr>
                <w:rFonts w:cstheme="minorHAnsi"/>
                <w:b/>
                <w:bCs/>
              </w:rPr>
            </w:pPr>
            <w:r w:rsidRPr="00B120FE">
              <w:rPr>
                <w:rFonts w:cstheme="minorHAnsi"/>
                <w:b/>
                <w:bCs/>
              </w:rPr>
              <w:t>3</w:t>
            </w:r>
          </w:p>
        </w:tc>
        <w:tc>
          <w:tcPr>
            <w:tcW w:w="1197" w:type="dxa"/>
            <w:vAlign w:val="center"/>
          </w:tcPr>
          <w:p w14:paraId="41105436" w14:textId="77777777" w:rsidR="001E7F57" w:rsidRPr="00B120FE" w:rsidRDefault="001E7F57" w:rsidP="008C4BA6">
            <w:pPr>
              <w:autoSpaceDE w:val="0"/>
              <w:autoSpaceDN w:val="0"/>
              <w:adjustRightInd w:val="0"/>
              <w:jc w:val="center"/>
              <w:rPr>
                <w:rFonts w:cstheme="minorHAnsi"/>
                <w:b/>
                <w:bCs/>
              </w:rPr>
            </w:pPr>
            <w:r w:rsidRPr="00B120FE">
              <w:rPr>
                <w:rFonts w:cstheme="minorHAnsi"/>
                <w:b/>
                <w:bCs/>
              </w:rPr>
              <w:t>4</w:t>
            </w:r>
          </w:p>
        </w:tc>
        <w:tc>
          <w:tcPr>
            <w:tcW w:w="1197" w:type="dxa"/>
            <w:vAlign w:val="center"/>
          </w:tcPr>
          <w:p w14:paraId="2A7B5FBB" w14:textId="77777777" w:rsidR="001E7F57" w:rsidRPr="00B120FE" w:rsidRDefault="001E7F57" w:rsidP="008C4BA6">
            <w:pPr>
              <w:autoSpaceDE w:val="0"/>
              <w:autoSpaceDN w:val="0"/>
              <w:adjustRightInd w:val="0"/>
              <w:jc w:val="center"/>
              <w:rPr>
                <w:rFonts w:cstheme="minorHAnsi"/>
                <w:b/>
                <w:bCs/>
              </w:rPr>
            </w:pPr>
            <w:r w:rsidRPr="00B120FE">
              <w:rPr>
                <w:rFonts w:cstheme="minorHAnsi"/>
                <w:b/>
                <w:bCs/>
              </w:rPr>
              <w:t>5</w:t>
            </w:r>
          </w:p>
        </w:tc>
        <w:tc>
          <w:tcPr>
            <w:tcW w:w="1197" w:type="dxa"/>
            <w:vAlign w:val="center"/>
          </w:tcPr>
          <w:p w14:paraId="1C305C62" w14:textId="77777777" w:rsidR="001E7F57" w:rsidRPr="00B120FE" w:rsidRDefault="001E7F57" w:rsidP="008C4BA6">
            <w:pPr>
              <w:autoSpaceDE w:val="0"/>
              <w:autoSpaceDN w:val="0"/>
              <w:adjustRightInd w:val="0"/>
              <w:jc w:val="center"/>
              <w:rPr>
                <w:rFonts w:cstheme="minorHAnsi"/>
                <w:b/>
                <w:bCs/>
              </w:rPr>
            </w:pPr>
            <w:r w:rsidRPr="00B120FE">
              <w:rPr>
                <w:rFonts w:cstheme="minorHAnsi"/>
                <w:b/>
                <w:bCs/>
              </w:rPr>
              <w:t>6</w:t>
            </w:r>
          </w:p>
        </w:tc>
        <w:tc>
          <w:tcPr>
            <w:tcW w:w="1197" w:type="dxa"/>
            <w:vAlign w:val="center"/>
          </w:tcPr>
          <w:p w14:paraId="5A1440AE" w14:textId="6D6DD5A8" w:rsidR="001E7F57" w:rsidRPr="001E7F57" w:rsidRDefault="001E7F57" w:rsidP="00606356">
            <w:pPr>
              <w:jc w:val="center"/>
              <w:rPr>
                <w:rFonts w:cstheme="minorHAnsi"/>
                <w:b/>
                <w:bCs/>
                <w:sz w:val="16"/>
                <w:szCs w:val="16"/>
              </w:rPr>
            </w:pPr>
            <w:r w:rsidRPr="001E7F57">
              <w:rPr>
                <w:rFonts w:cstheme="minorHAnsi"/>
                <w:b/>
                <w:bCs/>
                <w:sz w:val="16"/>
                <w:szCs w:val="16"/>
              </w:rPr>
              <w:t>No Year stated</w:t>
            </w:r>
          </w:p>
        </w:tc>
        <w:tc>
          <w:tcPr>
            <w:tcW w:w="1198" w:type="dxa"/>
            <w:vAlign w:val="center"/>
          </w:tcPr>
          <w:p w14:paraId="56023272" w14:textId="77777777" w:rsidR="001E7F57" w:rsidRPr="00B120FE" w:rsidRDefault="001E7F57" w:rsidP="008C4BA6">
            <w:pPr>
              <w:autoSpaceDE w:val="0"/>
              <w:autoSpaceDN w:val="0"/>
              <w:adjustRightInd w:val="0"/>
              <w:jc w:val="center"/>
              <w:rPr>
                <w:rFonts w:cstheme="minorHAnsi"/>
                <w:b/>
                <w:bCs/>
              </w:rPr>
            </w:pPr>
            <w:r w:rsidRPr="00B120FE">
              <w:rPr>
                <w:rFonts w:cstheme="minorHAnsi"/>
                <w:b/>
                <w:bCs/>
              </w:rPr>
              <w:t>Total</w:t>
            </w:r>
          </w:p>
        </w:tc>
      </w:tr>
      <w:tr w:rsidR="001E7F57" w:rsidRPr="00CE63E6" w14:paraId="52B5D359" w14:textId="77777777" w:rsidTr="001E7F57">
        <w:tc>
          <w:tcPr>
            <w:tcW w:w="1197" w:type="dxa"/>
            <w:vAlign w:val="center"/>
          </w:tcPr>
          <w:p w14:paraId="5A4D4D35" w14:textId="70B93ED8" w:rsidR="001E7F57" w:rsidRPr="00B120FE" w:rsidRDefault="001E7F57" w:rsidP="004B2078">
            <w:pPr>
              <w:jc w:val="center"/>
              <w:rPr>
                <w:rFonts w:cstheme="minorHAnsi"/>
              </w:rPr>
            </w:pPr>
            <w:r>
              <w:rPr>
                <w:rFonts w:cstheme="minorHAnsi"/>
              </w:rPr>
              <w:t>28</w:t>
            </w:r>
          </w:p>
        </w:tc>
        <w:tc>
          <w:tcPr>
            <w:tcW w:w="1197" w:type="dxa"/>
            <w:vAlign w:val="center"/>
          </w:tcPr>
          <w:p w14:paraId="6297D374" w14:textId="3C437270" w:rsidR="001E7F57" w:rsidRPr="00B120FE" w:rsidRDefault="001E7F57" w:rsidP="008C4BA6">
            <w:pPr>
              <w:jc w:val="center"/>
              <w:rPr>
                <w:rFonts w:cstheme="minorHAnsi"/>
              </w:rPr>
            </w:pPr>
            <w:r>
              <w:rPr>
                <w:rFonts w:cstheme="minorHAnsi"/>
              </w:rPr>
              <w:t>21</w:t>
            </w:r>
          </w:p>
        </w:tc>
        <w:tc>
          <w:tcPr>
            <w:tcW w:w="1197" w:type="dxa"/>
            <w:vAlign w:val="center"/>
          </w:tcPr>
          <w:p w14:paraId="7597E3E0" w14:textId="06EF731F" w:rsidR="001E7F57" w:rsidRPr="00B120FE" w:rsidRDefault="001E7F57" w:rsidP="00606356">
            <w:pPr>
              <w:jc w:val="center"/>
              <w:rPr>
                <w:rFonts w:cstheme="minorHAnsi"/>
              </w:rPr>
            </w:pPr>
            <w:r>
              <w:rPr>
                <w:rFonts w:cstheme="minorHAnsi"/>
              </w:rPr>
              <w:t>21</w:t>
            </w:r>
          </w:p>
        </w:tc>
        <w:tc>
          <w:tcPr>
            <w:tcW w:w="1197" w:type="dxa"/>
            <w:vAlign w:val="center"/>
          </w:tcPr>
          <w:p w14:paraId="5F0E074D" w14:textId="0AB65B19" w:rsidR="001E7F57" w:rsidRPr="00B120FE" w:rsidRDefault="001E7F57" w:rsidP="008C4BA6">
            <w:pPr>
              <w:jc w:val="center"/>
              <w:rPr>
                <w:rFonts w:cstheme="minorHAnsi"/>
              </w:rPr>
            </w:pPr>
            <w:r>
              <w:rPr>
                <w:rFonts w:cstheme="minorHAnsi"/>
              </w:rPr>
              <w:t>21</w:t>
            </w:r>
          </w:p>
        </w:tc>
        <w:tc>
          <w:tcPr>
            <w:tcW w:w="1197" w:type="dxa"/>
            <w:vAlign w:val="center"/>
          </w:tcPr>
          <w:p w14:paraId="383B09C9" w14:textId="4E7CE28B" w:rsidR="001E7F57" w:rsidRPr="00B120FE" w:rsidRDefault="001E7F57" w:rsidP="008C4BA6">
            <w:pPr>
              <w:jc w:val="center"/>
              <w:rPr>
                <w:rFonts w:cstheme="minorHAnsi"/>
              </w:rPr>
            </w:pPr>
            <w:r>
              <w:rPr>
                <w:rFonts w:cstheme="minorHAnsi"/>
              </w:rPr>
              <w:t>13</w:t>
            </w:r>
          </w:p>
        </w:tc>
        <w:tc>
          <w:tcPr>
            <w:tcW w:w="1197" w:type="dxa"/>
            <w:vAlign w:val="center"/>
          </w:tcPr>
          <w:p w14:paraId="4BF344AD" w14:textId="655260FC" w:rsidR="001E7F57" w:rsidRPr="00B120FE" w:rsidRDefault="001E7F57" w:rsidP="008C4BA6">
            <w:pPr>
              <w:jc w:val="center"/>
              <w:rPr>
                <w:rFonts w:cstheme="minorHAnsi"/>
              </w:rPr>
            </w:pPr>
            <w:r>
              <w:rPr>
                <w:rFonts w:cstheme="minorHAnsi"/>
              </w:rPr>
              <w:t>14</w:t>
            </w:r>
          </w:p>
        </w:tc>
        <w:tc>
          <w:tcPr>
            <w:tcW w:w="1197" w:type="dxa"/>
            <w:vAlign w:val="center"/>
          </w:tcPr>
          <w:p w14:paraId="1D48D9B7" w14:textId="3925A319" w:rsidR="001E7F57" w:rsidRPr="00B120FE" w:rsidRDefault="001E7F57" w:rsidP="00606356">
            <w:pPr>
              <w:jc w:val="center"/>
              <w:rPr>
                <w:rFonts w:cstheme="minorHAnsi"/>
              </w:rPr>
            </w:pPr>
            <w:r>
              <w:rPr>
                <w:rFonts w:cstheme="minorHAnsi"/>
              </w:rPr>
              <w:t>13</w:t>
            </w:r>
          </w:p>
        </w:tc>
        <w:tc>
          <w:tcPr>
            <w:tcW w:w="1197" w:type="dxa"/>
            <w:vAlign w:val="center"/>
          </w:tcPr>
          <w:p w14:paraId="4E9E86D3" w14:textId="29AA84F2" w:rsidR="001E7F57" w:rsidRPr="00B120FE" w:rsidRDefault="001E7F57" w:rsidP="00606356">
            <w:pPr>
              <w:jc w:val="center"/>
              <w:rPr>
                <w:rFonts w:cstheme="minorHAnsi"/>
              </w:rPr>
            </w:pPr>
            <w:r>
              <w:rPr>
                <w:rFonts w:cstheme="minorHAnsi"/>
              </w:rPr>
              <w:t>3</w:t>
            </w:r>
          </w:p>
        </w:tc>
        <w:tc>
          <w:tcPr>
            <w:tcW w:w="1198" w:type="dxa"/>
            <w:vAlign w:val="center"/>
          </w:tcPr>
          <w:p w14:paraId="32A72EA9" w14:textId="46647385" w:rsidR="001E7F57" w:rsidRPr="00B120FE" w:rsidRDefault="001E7F57" w:rsidP="004B2078">
            <w:pPr>
              <w:jc w:val="center"/>
              <w:rPr>
                <w:rFonts w:cstheme="minorHAnsi"/>
              </w:rPr>
            </w:pPr>
            <w:r>
              <w:rPr>
                <w:rFonts w:cstheme="minorHAnsi"/>
              </w:rPr>
              <w:t>134</w:t>
            </w:r>
          </w:p>
        </w:tc>
      </w:tr>
    </w:tbl>
    <w:p w14:paraId="72DB9229" w14:textId="441739CA" w:rsidR="008C4BA6" w:rsidRPr="006B25D7" w:rsidRDefault="008C4BA6" w:rsidP="00780197">
      <w:pPr>
        <w:autoSpaceDE w:val="0"/>
        <w:autoSpaceDN w:val="0"/>
        <w:adjustRightInd w:val="0"/>
        <w:spacing w:after="0" w:line="240" w:lineRule="auto"/>
        <w:rPr>
          <w:rFonts w:cstheme="minorHAnsi"/>
          <w:b/>
          <w:bCs/>
          <w:sz w:val="16"/>
          <w:szCs w:val="16"/>
        </w:rPr>
      </w:pPr>
      <w:bookmarkStart w:id="0" w:name="_GoBack"/>
      <w:bookmarkEnd w:id="0"/>
    </w:p>
    <w:tbl>
      <w:tblPr>
        <w:tblStyle w:val="TableGrid"/>
        <w:tblW w:w="10774" w:type="dxa"/>
        <w:tblInd w:w="-743" w:type="dxa"/>
        <w:tblLayout w:type="fixed"/>
        <w:tblLook w:val="04A0" w:firstRow="1" w:lastRow="0" w:firstColumn="1" w:lastColumn="0" w:noHBand="0" w:noVBand="1"/>
      </w:tblPr>
      <w:tblGrid>
        <w:gridCol w:w="534"/>
        <w:gridCol w:w="4570"/>
        <w:gridCol w:w="1134"/>
        <w:gridCol w:w="1134"/>
        <w:gridCol w:w="1134"/>
        <w:gridCol w:w="1134"/>
        <w:gridCol w:w="1134"/>
      </w:tblGrid>
      <w:tr w:rsidR="00CE63E6" w:rsidRPr="00CE63E6" w14:paraId="749DAB59" w14:textId="77777777" w:rsidTr="006F560D">
        <w:trPr>
          <w:trHeight w:val="378"/>
        </w:trPr>
        <w:tc>
          <w:tcPr>
            <w:tcW w:w="534" w:type="dxa"/>
            <w:vAlign w:val="center"/>
          </w:tcPr>
          <w:p w14:paraId="6C8320C8" w14:textId="77777777" w:rsidR="00C734F6" w:rsidRPr="00CE63E6" w:rsidRDefault="00C734F6" w:rsidP="007B475A">
            <w:pPr>
              <w:autoSpaceDE w:val="0"/>
              <w:autoSpaceDN w:val="0"/>
              <w:adjustRightInd w:val="0"/>
              <w:jc w:val="center"/>
              <w:rPr>
                <w:rFonts w:cstheme="minorHAnsi"/>
                <w:b/>
                <w:bCs/>
              </w:rPr>
            </w:pPr>
          </w:p>
        </w:tc>
        <w:tc>
          <w:tcPr>
            <w:tcW w:w="4570" w:type="dxa"/>
            <w:vAlign w:val="center"/>
          </w:tcPr>
          <w:p w14:paraId="7D8D9C74" w14:textId="77777777" w:rsidR="00C734F6" w:rsidRPr="00606356" w:rsidRDefault="00C734F6" w:rsidP="007B475A">
            <w:pPr>
              <w:autoSpaceDE w:val="0"/>
              <w:autoSpaceDN w:val="0"/>
              <w:adjustRightInd w:val="0"/>
              <w:jc w:val="center"/>
              <w:rPr>
                <w:rFonts w:cstheme="minorHAnsi"/>
                <w:b/>
                <w:bCs/>
                <w:i/>
                <w:sz w:val="16"/>
              </w:rPr>
            </w:pPr>
          </w:p>
        </w:tc>
        <w:tc>
          <w:tcPr>
            <w:tcW w:w="1134" w:type="dxa"/>
            <w:vAlign w:val="center"/>
          </w:tcPr>
          <w:p w14:paraId="3CB7FB76" w14:textId="77777777" w:rsidR="00C734F6" w:rsidRPr="00BC47A8" w:rsidRDefault="00C734F6" w:rsidP="007B475A">
            <w:pPr>
              <w:autoSpaceDE w:val="0"/>
              <w:autoSpaceDN w:val="0"/>
              <w:adjustRightInd w:val="0"/>
              <w:ind w:left="-108"/>
              <w:jc w:val="center"/>
              <w:rPr>
                <w:rFonts w:cstheme="minorHAnsi"/>
                <w:b/>
                <w:bCs/>
                <w:sz w:val="20"/>
              </w:rPr>
            </w:pPr>
            <w:r w:rsidRPr="00BC47A8">
              <w:rPr>
                <w:rFonts w:cstheme="minorHAnsi"/>
                <w:b/>
                <w:sz w:val="20"/>
              </w:rPr>
              <w:t>Strongly Agree</w:t>
            </w:r>
          </w:p>
        </w:tc>
        <w:tc>
          <w:tcPr>
            <w:tcW w:w="1134" w:type="dxa"/>
            <w:vAlign w:val="center"/>
          </w:tcPr>
          <w:p w14:paraId="7936B84D" w14:textId="77777777" w:rsidR="00C734F6" w:rsidRPr="00BC47A8" w:rsidRDefault="00C734F6" w:rsidP="007B475A">
            <w:pPr>
              <w:autoSpaceDE w:val="0"/>
              <w:autoSpaceDN w:val="0"/>
              <w:adjustRightInd w:val="0"/>
              <w:jc w:val="center"/>
              <w:rPr>
                <w:rFonts w:cstheme="minorHAnsi"/>
                <w:b/>
                <w:bCs/>
                <w:sz w:val="20"/>
              </w:rPr>
            </w:pPr>
            <w:r w:rsidRPr="00BC47A8">
              <w:rPr>
                <w:rFonts w:cstheme="minorHAnsi"/>
                <w:b/>
                <w:sz w:val="20"/>
              </w:rPr>
              <w:t>Agree</w:t>
            </w:r>
          </w:p>
        </w:tc>
        <w:tc>
          <w:tcPr>
            <w:tcW w:w="1134" w:type="dxa"/>
            <w:vAlign w:val="center"/>
          </w:tcPr>
          <w:p w14:paraId="43496B64" w14:textId="77777777" w:rsidR="00C734F6" w:rsidRPr="00BC47A8" w:rsidRDefault="00C734F6" w:rsidP="007B475A">
            <w:pPr>
              <w:autoSpaceDE w:val="0"/>
              <w:autoSpaceDN w:val="0"/>
              <w:adjustRightInd w:val="0"/>
              <w:jc w:val="center"/>
              <w:rPr>
                <w:rFonts w:cstheme="minorHAnsi"/>
                <w:b/>
                <w:bCs/>
                <w:sz w:val="20"/>
              </w:rPr>
            </w:pPr>
            <w:r w:rsidRPr="00BC47A8">
              <w:rPr>
                <w:rFonts w:cstheme="minorHAnsi"/>
                <w:b/>
                <w:sz w:val="20"/>
              </w:rPr>
              <w:t>Disagree</w:t>
            </w:r>
          </w:p>
        </w:tc>
        <w:tc>
          <w:tcPr>
            <w:tcW w:w="1134" w:type="dxa"/>
            <w:vAlign w:val="center"/>
          </w:tcPr>
          <w:p w14:paraId="72A9BA42" w14:textId="77777777" w:rsidR="00C734F6" w:rsidRPr="00BC47A8" w:rsidRDefault="00C734F6" w:rsidP="007B475A">
            <w:pPr>
              <w:autoSpaceDE w:val="0"/>
              <w:autoSpaceDN w:val="0"/>
              <w:adjustRightInd w:val="0"/>
              <w:jc w:val="center"/>
              <w:rPr>
                <w:rFonts w:cstheme="minorHAnsi"/>
                <w:b/>
                <w:bCs/>
                <w:sz w:val="20"/>
              </w:rPr>
            </w:pPr>
            <w:r w:rsidRPr="00BC47A8">
              <w:rPr>
                <w:rFonts w:cstheme="minorHAnsi"/>
                <w:b/>
                <w:sz w:val="20"/>
              </w:rPr>
              <w:t>Strongly Disagree</w:t>
            </w:r>
          </w:p>
        </w:tc>
        <w:tc>
          <w:tcPr>
            <w:tcW w:w="1134" w:type="dxa"/>
            <w:vAlign w:val="center"/>
          </w:tcPr>
          <w:p w14:paraId="745B7B7F" w14:textId="77777777" w:rsidR="00C734F6" w:rsidRPr="00BC47A8" w:rsidRDefault="00C734F6" w:rsidP="007B475A">
            <w:pPr>
              <w:autoSpaceDE w:val="0"/>
              <w:autoSpaceDN w:val="0"/>
              <w:adjustRightInd w:val="0"/>
              <w:jc w:val="center"/>
              <w:rPr>
                <w:rFonts w:cstheme="minorHAnsi"/>
                <w:b/>
                <w:sz w:val="20"/>
              </w:rPr>
            </w:pPr>
            <w:r w:rsidRPr="00BC47A8">
              <w:rPr>
                <w:rFonts w:cstheme="minorHAnsi"/>
                <w:b/>
                <w:sz w:val="20"/>
              </w:rPr>
              <w:t>Don’t know</w:t>
            </w:r>
          </w:p>
        </w:tc>
      </w:tr>
      <w:tr w:rsidR="00CE63E6" w:rsidRPr="00CE63E6" w14:paraId="2A404791" w14:textId="77777777" w:rsidTr="0039616B">
        <w:trPr>
          <w:trHeight w:val="364"/>
        </w:trPr>
        <w:tc>
          <w:tcPr>
            <w:tcW w:w="534" w:type="dxa"/>
            <w:vAlign w:val="center"/>
          </w:tcPr>
          <w:p w14:paraId="5FC36B0B" w14:textId="77777777" w:rsidR="00C734F6" w:rsidRPr="00CE63E6" w:rsidRDefault="00C734F6" w:rsidP="007B475A">
            <w:pPr>
              <w:autoSpaceDE w:val="0"/>
              <w:autoSpaceDN w:val="0"/>
              <w:adjustRightInd w:val="0"/>
              <w:jc w:val="center"/>
              <w:rPr>
                <w:rFonts w:cstheme="minorHAnsi"/>
                <w:b/>
                <w:bCs/>
              </w:rPr>
            </w:pPr>
            <w:r w:rsidRPr="00CE63E6">
              <w:rPr>
                <w:rFonts w:cstheme="minorHAnsi"/>
                <w:b/>
                <w:bCs/>
              </w:rPr>
              <w:t>1</w:t>
            </w:r>
          </w:p>
        </w:tc>
        <w:tc>
          <w:tcPr>
            <w:tcW w:w="4570" w:type="dxa"/>
            <w:vAlign w:val="center"/>
          </w:tcPr>
          <w:p w14:paraId="66EE6C9F" w14:textId="77777777" w:rsidR="00C734F6" w:rsidRPr="00BC47A8" w:rsidRDefault="00C734F6" w:rsidP="00BC47A8">
            <w:pPr>
              <w:autoSpaceDE w:val="0"/>
              <w:autoSpaceDN w:val="0"/>
              <w:adjustRightInd w:val="0"/>
              <w:jc w:val="center"/>
              <w:rPr>
                <w:rFonts w:cstheme="minorHAnsi"/>
                <w:b/>
                <w:bCs/>
                <w:sz w:val="20"/>
              </w:rPr>
            </w:pPr>
            <w:r w:rsidRPr="00BC47A8">
              <w:rPr>
                <w:rFonts w:cstheme="minorHAnsi"/>
                <w:b/>
                <w:bCs/>
                <w:sz w:val="20"/>
              </w:rPr>
              <w:t>My child is happy at school</w:t>
            </w:r>
          </w:p>
        </w:tc>
        <w:tc>
          <w:tcPr>
            <w:tcW w:w="1134" w:type="dxa"/>
            <w:vAlign w:val="center"/>
          </w:tcPr>
          <w:p w14:paraId="63C9F19E" w14:textId="77777777" w:rsidR="00C734F6" w:rsidRPr="00CE63E6" w:rsidRDefault="00D95A14" w:rsidP="004B2078">
            <w:pPr>
              <w:jc w:val="center"/>
              <w:rPr>
                <w:rFonts w:cstheme="minorHAnsi"/>
                <w:color w:val="000000"/>
              </w:rPr>
            </w:pPr>
            <w:r>
              <w:rPr>
                <w:rFonts w:cstheme="minorHAnsi"/>
                <w:color w:val="000000"/>
              </w:rPr>
              <w:t>70%</w:t>
            </w:r>
          </w:p>
        </w:tc>
        <w:tc>
          <w:tcPr>
            <w:tcW w:w="1134" w:type="dxa"/>
            <w:vAlign w:val="center"/>
          </w:tcPr>
          <w:p w14:paraId="55471CC7" w14:textId="77777777" w:rsidR="00C734F6" w:rsidRPr="00CE63E6" w:rsidRDefault="00D95A14" w:rsidP="004B2078">
            <w:pPr>
              <w:jc w:val="center"/>
              <w:rPr>
                <w:rFonts w:cstheme="minorHAnsi"/>
                <w:color w:val="000000"/>
              </w:rPr>
            </w:pPr>
            <w:r>
              <w:rPr>
                <w:rFonts w:cstheme="minorHAnsi"/>
                <w:color w:val="000000"/>
              </w:rPr>
              <w:t>26%</w:t>
            </w:r>
          </w:p>
        </w:tc>
        <w:tc>
          <w:tcPr>
            <w:tcW w:w="1134" w:type="dxa"/>
            <w:vAlign w:val="center"/>
          </w:tcPr>
          <w:p w14:paraId="2427EB17" w14:textId="77777777" w:rsidR="00C734F6" w:rsidRPr="00CE63E6" w:rsidRDefault="00D95A14" w:rsidP="00B120FE">
            <w:pPr>
              <w:jc w:val="center"/>
              <w:rPr>
                <w:rFonts w:cstheme="minorHAnsi"/>
                <w:color w:val="000000"/>
              </w:rPr>
            </w:pPr>
            <w:r>
              <w:rPr>
                <w:rFonts w:cstheme="minorHAnsi"/>
                <w:color w:val="000000"/>
              </w:rPr>
              <w:t>3%</w:t>
            </w:r>
          </w:p>
        </w:tc>
        <w:tc>
          <w:tcPr>
            <w:tcW w:w="1134" w:type="dxa"/>
            <w:vAlign w:val="center"/>
          </w:tcPr>
          <w:p w14:paraId="2A72A14E" w14:textId="77777777" w:rsidR="00C734F6" w:rsidRPr="00925548" w:rsidRDefault="00D95A14" w:rsidP="007B475A">
            <w:pPr>
              <w:autoSpaceDE w:val="0"/>
              <w:autoSpaceDN w:val="0"/>
              <w:adjustRightInd w:val="0"/>
              <w:jc w:val="center"/>
              <w:rPr>
                <w:rFonts w:cstheme="minorHAnsi"/>
                <w:bCs/>
              </w:rPr>
            </w:pPr>
            <w:r w:rsidRPr="00925548">
              <w:rPr>
                <w:rFonts w:cstheme="minorHAnsi"/>
                <w:bCs/>
              </w:rPr>
              <w:t>0%</w:t>
            </w:r>
          </w:p>
        </w:tc>
        <w:tc>
          <w:tcPr>
            <w:tcW w:w="1134" w:type="dxa"/>
            <w:vAlign w:val="center"/>
          </w:tcPr>
          <w:p w14:paraId="0AA2FFE9" w14:textId="77777777" w:rsidR="00C734F6" w:rsidRPr="00925548" w:rsidRDefault="00D95A14" w:rsidP="007B475A">
            <w:pPr>
              <w:autoSpaceDE w:val="0"/>
              <w:autoSpaceDN w:val="0"/>
              <w:adjustRightInd w:val="0"/>
              <w:jc w:val="center"/>
              <w:rPr>
                <w:rFonts w:cstheme="minorHAnsi"/>
                <w:bCs/>
              </w:rPr>
            </w:pPr>
            <w:r w:rsidRPr="00925548">
              <w:rPr>
                <w:rFonts w:cstheme="minorHAnsi"/>
                <w:bCs/>
              </w:rPr>
              <w:t>1%</w:t>
            </w:r>
          </w:p>
        </w:tc>
      </w:tr>
      <w:tr w:rsidR="00CE63E6" w:rsidRPr="00CE63E6" w14:paraId="13C85671" w14:textId="77777777" w:rsidTr="0039616B">
        <w:trPr>
          <w:trHeight w:val="364"/>
        </w:trPr>
        <w:tc>
          <w:tcPr>
            <w:tcW w:w="534" w:type="dxa"/>
            <w:vAlign w:val="center"/>
          </w:tcPr>
          <w:p w14:paraId="7F0648CF" w14:textId="77777777" w:rsidR="00C734F6" w:rsidRPr="00CE63E6" w:rsidRDefault="00C734F6" w:rsidP="007B475A">
            <w:pPr>
              <w:autoSpaceDE w:val="0"/>
              <w:autoSpaceDN w:val="0"/>
              <w:adjustRightInd w:val="0"/>
              <w:jc w:val="center"/>
              <w:rPr>
                <w:rFonts w:cstheme="minorHAnsi"/>
                <w:b/>
                <w:bCs/>
              </w:rPr>
            </w:pPr>
            <w:r w:rsidRPr="00CE63E6">
              <w:rPr>
                <w:rFonts w:cstheme="minorHAnsi"/>
                <w:b/>
                <w:bCs/>
              </w:rPr>
              <w:t>2</w:t>
            </w:r>
          </w:p>
        </w:tc>
        <w:tc>
          <w:tcPr>
            <w:tcW w:w="4570" w:type="dxa"/>
            <w:vAlign w:val="center"/>
          </w:tcPr>
          <w:p w14:paraId="2F2423D0" w14:textId="77777777" w:rsidR="00C734F6" w:rsidRPr="00BC47A8" w:rsidRDefault="00C734F6" w:rsidP="00BC47A8">
            <w:pPr>
              <w:autoSpaceDE w:val="0"/>
              <w:autoSpaceDN w:val="0"/>
              <w:adjustRightInd w:val="0"/>
              <w:jc w:val="center"/>
              <w:rPr>
                <w:rFonts w:cstheme="minorHAnsi"/>
                <w:b/>
                <w:bCs/>
                <w:sz w:val="20"/>
              </w:rPr>
            </w:pPr>
            <w:r w:rsidRPr="00BC47A8">
              <w:rPr>
                <w:rFonts w:cstheme="minorHAnsi"/>
                <w:b/>
                <w:bCs/>
                <w:sz w:val="20"/>
              </w:rPr>
              <w:t>My child feels safe at school</w:t>
            </w:r>
          </w:p>
        </w:tc>
        <w:tc>
          <w:tcPr>
            <w:tcW w:w="1134" w:type="dxa"/>
            <w:vAlign w:val="center"/>
          </w:tcPr>
          <w:p w14:paraId="187EAAB9" w14:textId="77777777" w:rsidR="00C734F6" w:rsidRPr="00CE63E6" w:rsidRDefault="00D95A14" w:rsidP="004B2078">
            <w:pPr>
              <w:jc w:val="center"/>
              <w:rPr>
                <w:rFonts w:cstheme="minorHAnsi"/>
                <w:color w:val="000000"/>
              </w:rPr>
            </w:pPr>
            <w:r>
              <w:rPr>
                <w:rFonts w:cstheme="minorHAnsi"/>
                <w:color w:val="000000"/>
              </w:rPr>
              <w:t>79%</w:t>
            </w:r>
          </w:p>
        </w:tc>
        <w:tc>
          <w:tcPr>
            <w:tcW w:w="1134" w:type="dxa"/>
            <w:vAlign w:val="center"/>
          </w:tcPr>
          <w:p w14:paraId="4E682B9C" w14:textId="77777777" w:rsidR="00C734F6" w:rsidRPr="00CE63E6" w:rsidRDefault="00D95A14" w:rsidP="004B2078">
            <w:pPr>
              <w:jc w:val="center"/>
              <w:rPr>
                <w:rFonts w:cstheme="minorHAnsi"/>
                <w:color w:val="000000"/>
              </w:rPr>
            </w:pPr>
            <w:r>
              <w:rPr>
                <w:rFonts w:cstheme="minorHAnsi"/>
                <w:color w:val="000000"/>
              </w:rPr>
              <w:t>21%</w:t>
            </w:r>
          </w:p>
        </w:tc>
        <w:tc>
          <w:tcPr>
            <w:tcW w:w="1134" w:type="dxa"/>
            <w:vAlign w:val="center"/>
          </w:tcPr>
          <w:p w14:paraId="0D5DE68D" w14:textId="77777777" w:rsidR="00C734F6" w:rsidRPr="00CE63E6" w:rsidRDefault="00D95A14" w:rsidP="004B2078">
            <w:pPr>
              <w:jc w:val="center"/>
              <w:rPr>
                <w:rFonts w:cstheme="minorHAnsi"/>
                <w:color w:val="000000"/>
              </w:rPr>
            </w:pPr>
            <w:r>
              <w:rPr>
                <w:rFonts w:cstheme="minorHAnsi"/>
                <w:color w:val="000000"/>
              </w:rPr>
              <w:t>0%</w:t>
            </w:r>
          </w:p>
        </w:tc>
        <w:tc>
          <w:tcPr>
            <w:tcW w:w="1134" w:type="dxa"/>
            <w:vAlign w:val="center"/>
          </w:tcPr>
          <w:p w14:paraId="666271C2" w14:textId="77777777" w:rsidR="00C734F6" w:rsidRPr="00CE63E6" w:rsidRDefault="00D95A14" w:rsidP="004B2078">
            <w:pPr>
              <w:jc w:val="center"/>
              <w:rPr>
                <w:rFonts w:cstheme="minorHAnsi"/>
                <w:color w:val="000000"/>
              </w:rPr>
            </w:pPr>
            <w:r>
              <w:rPr>
                <w:rFonts w:cstheme="minorHAnsi"/>
                <w:color w:val="000000"/>
              </w:rPr>
              <w:t>0%</w:t>
            </w:r>
          </w:p>
        </w:tc>
        <w:tc>
          <w:tcPr>
            <w:tcW w:w="1134" w:type="dxa"/>
            <w:vAlign w:val="center"/>
          </w:tcPr>
          <w:p w14:paraId="69B304B4" w14:textId="77777777" w:rsidR="00C734F6" w:rsidRPr="00CE63E6" w:rsidRDefault="00D95A14" w:rsidP="00B120FE">
            <w:pPr>
              <w:jc w:val="center"/>
              <w:rPr>
                <w:rFonts w:cstheme="minorHAnsi"/>
                <w:color w:val="000000"/>
              </w:rPr>
            </w:pPr>
            <w:r>
              <w:rPr>
                <w:rFonts w:cstheme="minorHAnsi"/>
                <w:color w:val="000000"/>
              </w:rPr>
              <w:t>0%</w:t>
            </w:r>
          </w:p>
        </w:tc>
      </w:tr>
      <w:tr w:rsidR="00CE63E6" w:rsidRPr="00CE63E6" w14:paraId="1BE768DC" w14:textId="77777777" w:rsidTr="0039616B">
        <w:trPr>
          <w:trHeight w:val="364"/>
        </w:trPr>
        <w:tc>
          <w:tcPr>
            <w:tcW w:w="534" w:type="dxa"/>
            <w:vAlign w:val="center"/>
          </w:tcPr>
          <w:p w14:paraId="07A8F9DB" w14:textId="77777777" w:rsidR="00C734F6" w:rsidRPr="00CE63E6" w:rsidRDefault="00C734F6" w:rsidP="007B475A">
            <w:pPr>
              <w:autoSpaceDE w:val="0"/>
              <w:autoSpaceDN w:val="0"/>
              <w:adjustRightInd w:val="0"/>
              <w:jc w:val="center"/>
              <w:rPr>
                <w:rFonts w:cstheme="minorHAnsi"/>
                <w:b/>
                <w:bCs/>
              </w:rPr>
            </w:pPr>
            <w:r w:rsidRPr="00CE63E6">
              <w:rPr>
                <w:rFonts w:cstheme="minorHAnsi"/>
                <w:b/>
                <w:bCs/>
              </w:rPr>
              <w:t>3</w:t>
            </w:r>
          </w:p>
        </w:tc>
        <w:tc>
          <w:tcPr>
            <w:tcW w:w="4570" w:type="dxa"/>
            <w:vAlign w:val="center"/>
          </w:tcPr>
          <w:p w14:paraId="78860100" w14:textId="77777777" w:rsidR="00C734F6" w:rsidRPr="00BC47A8" w:rsidRDefault="00C734F6" w:rsidP="0039616B">
            <w:pPr>
              <w:autoSpaceDE w:val="0"/>
              <w:autoSpaceDN w:val="0"/>
              <w:adjustRightInd w:val="0"/>
              <w:jc w:val="center"/>
              <w:rPr>
                <w:rFonts w:cstheme="minorHAnsi"/>
                <w:b/>
                <w:bCs/>
                <w:sz w:val="20"/>
              </w:rPr>
            </w:pPr>
            <w:r w:rsidRPr="00BC47A8">
              <w:rPr>
                <w:rFonts w:cstheme="minorHAnsi"/>
                <w:b/>
                <w:bCs/>
                <w:sz w:val="20"/>
              </w:rPr>
              <w:t>My child makes good progress at school</w:t>
            </w:r>
          </w:p>
        </w:tc>
        <w:tc>
          <w:tcPr>
            <w:tcW w:w="1134" w:type="dxa"/>
            <w:vAlign w:val="center"/>
          </w:tcPr>
          <w:p w14:paraId="47E150EA" w14:textId="77777777" w:rsidR="00C734F6" w:rsidRPr="00CE63E6" w:rsidRDefault="00D95A14" w:rsidP="004B2078">
            <w:pPr>
              <w:jc w:val="center"/>
              <w:rPr>
                <w:rFonts w:cstheme="minorHAnsi"/>
                <w:color w:val="000000"/>
              </w:rPr>
            </w:pPr>
            <w:r>
              <w:rPr>
                <w:rFonts w:cstheme="minorHAnsi"/>
                <w:color w:val="000000"/>
              </w:rPr>
              <w:t>65%</w:t>
            </w:r>
          </w:p>
        </w:tc>
        <w:tc>
          <w:tcPr>
            <w:tcW w:w="1134" w:type="dxa"/>
            <w:vAlign w:val="center"/>
          </w:tcPr>
          <w:p w14:paraId="29E9FAD9" w14:textId="77777777" w:rsidR="00C734F6" w:rsidRPr="00CE63E6" w:rsidRDefault="00D95A14" w:rsidP="004B2078">
            <w:pPr>
              <w:jc w:val="center"/>
              <w:rPr>
                <w:rFonts w:cstheme="minorHAnsi"/>
                <w:color w:val="000000"/>
              </w:rPr>
            </w:pPr>
            <w:r>
              <w:rPr>
                <w:rFonts w:cstheme="minorHAnsi"/>
                <w:color w:val="000000"/>
              </w:rPr>
              <w:t>32%</w:t>
            </w:r>
          </w:p>
        </w:tc>
        <w:tc>
          <w:tcPr>
            <w:tcW w:w="1134" w:type="dxa"/>
            <w:vAlign w:val="center"/>
          </w:tcPr>
          <w:p w14:paraId="10492882" w14:textId="77777777" w:rsidR="00C734F6" w:rsidRPr="00CE63E6" w:rsidRDefault="00D95A14" w:rsidP="004B2078">
            <w:pPr>
              <w:jc w:val="center"/>
              <w:rPr>
                <w:rFonts w:cstheme="minorHAnsi"/>
                <w:color w:val="000000"/>
              </w:rPr>
            </w:pPr>
            <w:r>
              <w:rPr>
                <w:rFonts w:cstheme="minorHAnsi"/>
                <w:color w:val="000000"/>
              </w:rPr>
              <w:t>2%</w:t>
            </w:r>
          </w:p>
        </w:tc>
        <w:tc>
          <w:tcPr>
            <w:tcW w:w="1134" w:type="dxa"/>
            <w:vAlign w:val="center"/>
          </w:tcPr>
          <w:p w14:paraId="61A3B640" w14:textId="77777777" w:rsidR="00C734F6" w:rsidRPr="00CE63E6" w:rsidRDefault="00D95A14" w:rsidP="007B475A">
            <w:pPr>
              <w:jc w:val="center"/>
              <w:rPr>
                <w:rFonts w:cstheme="minorHAnsi"/>
                <w:color w:val="000000"/>
              </w:rPr>
            </w:pPr>
            <w:r>
              <w:rPr>
                <w:rFonts w:cstheme="minorHAnsi"/>
                <w:color w:val="000000"/>
              </w:rPr>
              <w:t>0%</w:t>
            </w:r>
          </w:p>
        </w:tc>
        <w:tc>
          <w:tcPr>
            <w:tcW w:w="1134" w:type="dxa"/>
            <w:vAlign w:val="center"/>
          </w:tcPr>
          <w:p w14:paraId="6093A9D6" w14:textId="77777777" w:rsidR="00C734F6" w:rsidRPr="00CE63E6" w:rsidRDefault="00D95A14" w:rsidP="00B120FE">
            <w:pPr>
              <w:jc w:val="center"/>
              <w:rPr>
                <w:rFonts w:cstheme="minorHAnsi"/>
                <w:color w:val="000000"/>
              </w:rPr>
            </w:pPr>
            <w:r>
              <w:rPr>
                <w:rFonts w:cstheme="minorHAnsi"/>
                <w:color w:val="000000"/>
              </w:rPr>
              <w:t>1%</w:t>
            </w:r>
          </w:p>
        </w:tc>
      </w:tr>
      <w:tr w:rsidR="00CE63E6" w:rsidRPr="00CE63E6" w14:paraId="0AE200A2" w14:textId="77777777" w:rsidTr="0039616B">
        <w:trPr>
          <w:trHeight w:val="364"/>
        </w:trPr>
        <w:tc>
          <w:tcPr>
            <w:tcW w:w="534" w:type="dxa"/>
            <w:vAlign w:val="center"/>
          </w:tcPr>
          <w:p w14:paraId="17AE8BE7" w14:textId="77777777" w:rsidR="00C734F6" w:rsidRPr="00CE63E6" w:rsidRDefault="00C734F6" w:rsidP="007B475A">
            <w:pPr>
              <w:autoSpaceDE w:val="0"/>
              <w:autoSpaceDN w:val="0"/>
              <w:adjustRightInd w:val="0"/>
              <w:jc w:val="center"/>
              <w:rPr>
                <w:rFonts w:cstheme="minorHAnsi"/>
                <w:b/>
                <w:bCs/>
              </w:rPr>
            </w:pPr>
            <w:r w:rsidRPr="00CE63E6">
              <w:rPr>
                <w:rFonts w:cstheme="minorHAnsi"/>
                <w:b/>
                <w:bCs/>
              </w:rPr>
              <w:t>4</w:t>
            </w:r>
          </w:p>
        </w:tc>
        <w:tc>
          <w:tcPr>
            <w:tcW w:w="4570" w:type="dxa"/>
            <w:vAlign w:val="center"/>
          </w:tcPr>
          <w:p w14:paraId="1E39D770" w14:textId="77777777" w:rsidR="00C734F6" w:rsidRPr="00BC47A8" w:rsidRDefault="00C734F6" w:rsidP="0039616B">
            <w:pPr>
              <w:autoSpaceDE w:val="0"/>
              <w:autoSpaceDN w:val="0"/>
              <w:adjustRightInd w:val="0"/>
              <w:jc w:val="center"/>
              <w:rPr>
                <w:rFonts w:cstheme="minorHAnsi"/>
                <w:b/>
                <w:bCs/>
                <w:sz w:val="20"/>
              </w:rPr>
            </w:pPr>
            <w:r w:rsidRPr="00BC47A8">
              <w:rPr>
                <w:rFonts w:cstheme="minorHAnsi"/>
                <w:b/>
                <w:bCs/>
                <w:sz w:val="20"/>
              </w:rPr>
              <w:t>The school meets my child’s particular needs</w:t>
            </w:r>
          </w:p>
        </w:tc>
        <w:tc>
          <w:tcPr>
            <w:tcW w:w="1134" w:type="dxa"/>
            <w:vAlign w:val="center"/>
          </w:tcPr>
          <w:p w14:paraId="2C0AB835" w14:textId="77777777" w:rsidR="00C734F6" w:rsidRPr="00CE63E6" w:rsidRDefault="00D95A14" w:rsidP="00B120FE">
            <w:pPr>
              <w:jc w:val="center"/>
              <w:rPr>
                <w:rFonts w:cstheme="minorHAnsi"/>
                <w:color w:val="000000"/>
              </w:rPr>
            </w:pPr>
            <w:r>
              <w:rPr>
                <w:rFonts w:cstheme="minorHAnsi"/>
                <w:color w:val="000000"/>
              </w:rPr>
              <w:t>60%</w:t>
            </w:r>
          </w:p>
        </w:tc>
        <w:tc>
          <w:tcPr>
            <w:tcW w:w="1134" w:type="dxa"/>
            <w:vAlign w:val="center"/>
          </w:tcPr>
          <w:p w14:paraId="32499EE6" w14:textId="77777777" w:rsidR="00C734F6" w:rsidRPr="00CE63E6" w:rsidRDefault="00D95A14" w:rsidP="004B2078">
            <w:pPr>
              <w:jc w:val="center"/>
              <w:rPr>
                <w:rFonts w:cstheme="minorHAnsi"/>
                <w:color w:val="000000"/>
              </w:rPr>
            </w:pPr>
            <w:r>
              <w:rPr>
                <w:rFonts w:cstheme="minorHAnsi"/>
                <w:color w:val="000000"/>
              </w:rPr>
              <w:t>36%</w:t>
            </w:r>
          </w:p>
        </w:tc>
        <w:tc>
          <w:tcPr>
            <w:tcW w:w="1134" w:type="dxa"/>
            <w:vAlign w:val="center"/>
          </w:tcPr>
          <w:p w14:paraId="4D61A8A2" w14:textId="77777777" w:rsidR="00C734F6" w:rsidRPr="00CE63E6" w:rsidRDefault="00D95A14" w:rsidP="004B2078">
            <w:pPr>
              <w:jc w:val="center"/>
              <w:rPr>
                <w:rFonts w:cstheme="minorHAnsi"/>
                <w:color w:val="000000"/>
              </w:rPr>
            </w:pPr>
            <w:r>
              <w:rPr>
                <w:rFonts w:cstheme="minorHAnsi"/>
                <w:color w:val="000000"/>
              </w:rPr>
              <w:t>2%</w:t>
            </w:r>
          </w:p>
        </w:tc>
        <w:tc>
          <w:tcPr>
            <w:tcW w:w="1134" w:type="dxa"/>
            <w:vAlign w:val="center"/>
          </w:tcPr>
          <w:p w14:paraId="368F28D7" w14:textId="77777777" w:rsidR="00C734F6" w:rsidRPr="00CE63E6" w:rsidRDefault="00D95A14" w:rsidP="007B475A">
            <w:pPr>
              <w:jc w:val="center"/>
              <w:rPr>
                <w:rFonts w:cstheme="minorHAnsi"/>
                <w:color w:val="000000"/>
              </w:rPr>
            </w:pPr>
            <w:r>
              <w:rPr>
                <w:rFonts w:cstheme="minorHAnsi"/>
                <w:color w:val="000000"/>
              </w:rPr>
              <w:t>0%</w:t>
            </w:r>
          </w:p>
        </w:tc>
        <w:tc>
          <w:tcPr>
            <w:tcW w:w="1134" w:type="dxa"/>
            <w:vAlign w:val="center"/>
          </w:tcPr>
          <w:p w14:paraId="2D1E9FB7" w14:textId="77777777" w:rsidR="00C734F6" w:rsidRPr="00CE63E6" w:rsidRDefault="00D95A14" w:rsidP="00B120FE">
            <w:pPr>
              <w:jc w:val="center"/>
              <w:rPr>
                <w:rFonts w:cstheme="minorHAnsi"/>
                <w:color w:val="000000"/>
              </w:rPr>
            </w:pPr>
            <w:r>
              <w:rPr>
                <w:rFonts w:cstheme="minorHAnsi"/>
                <w:color w:val="000000"/>
              </w:rPr>
              <w:t>2%</w:t>
            </w:r>
          </w:p>
        </w:tc>
      </w:tr>
      <w:tr w:rsidR="00CE63E6" w:rsidRPr="00CE63E6" w14:paraId="7C068439" w14:textId="77777777" w:rsidTr="0039616B">
        <w:trPr>
          <w:trHeight w:val="364"/>
        </w:trPr>
        <w:tc>
          <w:tcPr>
            <w:tcW w:w="534" w:type="dxa"/>
            <w:vAlign w:val="center"/>
          </w:tcPr>
          <w:p w14:paraId="1B3EEF77" w14:textId="77777777" w:rsidR="00C734F6" w:rsidRPr="00CE63E6" w:rsidRDefault="00C734F6" w:rsidP="007B475A">
            <w:pPr>
              <w:autoSpaceDE w:val="0"/>
              <w:autoSpaceDN w:val="0"/>
              <w:adjustRightInd w:val="0"/>
              <w:jc w:val="center"/>
              <w:rPr>
                <w:rFonts w:cstheme="minorHAnsi"/>
                <w:b/>
                <w:bCs/>
              </w:rPr>
            </w:pPr>
            <w:r w:rsidRPr="00CE63E6">
              <w:rPr>
                <w:rFonts w:cstheme="minorHAnsi"/>
                <w:b/>
                <w:bCs/>
              </w:rPr>
              <w:t>5</w:t>
            </w:r>
          </w:p>
        </w:tc>
        <w:tc>
          <w:tcPr>
            <w:tcW w:w="4570" w:type="dxa"/>
            <w:vAlign w:val="center"/>
          </w:tcPr>
          <w:p w14:paraId="58756CF0" w14:textId="77777777" w:rsidR="00C734F6" w:rsidRPr="00BC47A8" w:rsidRDefault="00C734F6" w:rsidP="00BC47A8">
            <w:pPr>
              <w:autoSpaceDE w:val="0"/>
              <w:autoSpaceDN w:val="0"/>
              <w:adjustRightInd w:val="0"/>
              <w:jc w:val="center"/>
              <w:rPr>
                <w:rFonts w:cstheme="minorHAnsi"/>
                <w:b/>
                <w:bCs/>
                <w:sz w:val="20"/>
              </w:rPr>
            </w:pPr>
            <w:r w:rsidRPr="00BC47A8">
              <w:rPr>
                <w:rFonts w:cstheme="minorHAnsi"/>
                <w:b/>
                <w:bCs/>
                <w:sz w:val="20"/>
              </w:rPr>
              <w:t>My child is well looked after at school</w:t>
            </w:r>
          </w:p>
        </w:tc>
        <w:tc>
          <w:tcPr>
            <w:tcW w:w="1134" w:type="dxa"/>
            <w:vAlign w:val="center"/>
          </w:tcPr>
          <w:p w14:paraId="2BE122AF" w14:textId="77777777" w:rsidR="00C734F6" w:rsidRPr="00CE63E6" w:rsidRDefault="0057428B" w:rsidP="004B2078">
            <w:pPr>
              <w:jc w:val="center"/>
              <w:rPr>
                <w:rFonts w:cstheme="minorHAnsi"/>
                <w:color w:val="000000"/>
              </w:rPr>
            </w:pPr>
            <w:r>
              <w:rPr>
                <w:rFonts w:cstheme="minorHAnsi"/>
                <w:color w:val="000000"/>
              </w:rPr>
              <w:t>77%</w:t>
            </w:r>
          </w:p>
        </w:tc>
        <w:tc>
          <w:tcPr>
            <w:tcW w:w="1134" w:type="dxa"/>
            <w:vAlign w:val="center"/>
          </w:tcPr>
          <w:p w14:paraId="76FC51D6" w14:textId="77777777" w:rsidR="00C734F6" w:rsidRPr="00CE63E6" w:rsidRDefault="0057428B" w:rsidP="004B2078">
            <w:pPr>
              <w:jc w:val="center"/>
              <w:rPr>
                <w:rFonts w:cstheme="minorHAnsi"/>
                <w:color w:val="000000"/>
              </w:rPr>
            </w:pPr>
            <w:r>
              <w:rPr>
                <w:rFonts w:cstheme="minorHAnsi"/>
                <w:color w:val="000000"/>
              </w:rPr>
              <w:t>21%</w:t>
            </w:r>
          </w:p>
        </w:tc>
        <w:tc>
          <w:tcPr>
            <w:tcW w:w="1134" w:type="dxa"/>
            <w:vAlign w:val="center"/>
          </w:tcPr>
          <w:p w14:paraId="48DC7CC5" w14:textId="77777777" w:rsidR="00C734F6" w:rsidRPr="00CE63E6" w:rsidRDefault="0057428B" w:rsidP="007B475A">
            <w:pPr>
              <w:jc w:val="center"/>
              <w:rPr>
                <w:rFonts w:cstheme="minorHAnsi"/>
                <w:color w:val="000000"/>
              </w:rPr>
            </w:pPr>
            <w:r>
              <w:rPr>
                <w:rFonts w:cstheme="minorHAnsi"/>
                <w:color w:val="000000"/>
              </w:rPr>
              <w:t>1%</w:t>
            </w:r>
          </w:p>
        </w:tc>
        <w:tc>
          <w:tcPr>
            <w:tcW w:w="1134" w:type="dxa"/>
            <w:vAlign w:val="center"/>
          </w:tcPr>
          <w:p w14:paraId="4DAB7F7C" w14:textId="77777777" w:rsidR="00C734F6" w:rsidRPr="00CE63E6" w:rsidRDefault="0057428B" w:rsidP="007B475A">
            <w:pPr>
              <w:jc w:val="center"/>
              <w:rPr>
                <w:rFonts w:cstheme="minorHAnsi"/>
                <w:color w:val="000000"/>
              </w:rPr>
            </w:pPr>
            <w:r>
              <w:rPr>
                <w:rFonts w:cstheme="minorHAnsi"/>
                <w:color w:val="000000"/>
              </w:rPr>
              <w:t>0%</w:t>
            </w:r>
          </w:p>
        </w:tc>
        <w:tc>
          <w:tcPr>
            <w:tcW w:w="1134" w:type="dxa"/>
            <w:vAlign w:val="center"/>
          </w:tcPr>
          <w:p w14:paraId="4746A3CB" w14:textId="77777777" w:rsidR="00C734F6" w:rsidRPr="00CE63E6" w:rsidRDefault="0057428B" w:rsidP="00B120FE">
            <w:pPr>
              <w:jc w:val="center"/>
              <w:rPr>
                <w:rFonts w:cstheme="minorHAnsi"/>
                <w:color w:val="000000"/>
              </w:rPr>
            </w:pPr>
            <w:r>
              <w:rPr>
                <w:rFonts w:cstheme="minorHAnsi"/>
                <w:color w:val="000000"/>
              </w:rPr>
              <w:t>1%</w:t>
            </w:r>
          </w:p>
        </w:tc>
      </w:tr>
      <w:tr w:rsidR="00CE63E6" w:rsidRPr="00CE63E6" w14:paraId="16673E24" w14:textId="77777777" w:rsidTr="0039616B">
        <w:trPr>
          <w:trHeight w:val="364"/>
        </w:trPr>
        <w:tc>
          <w:tcPr>
            <w:tcW w:w="534" w:type="dxa"/>
            <w:vAlign w:val="center"/>
          </w:tcPr>
          <w:p w14:paraId="210B8AFA" w14:textId="77777777" w:rsidR="00C734F6" w:rsidRPr="00CE63E6" w:rsidRDefault="00C734F6" w:rsidP="007B475A">
            <w:pPr>
              <w:autoSpaceDE w:val="0"/>
              <w:autoSpaceDN w:val="0"/>
              <w:adjustRightInd w:val="0"/>
              <w:jc w:val="center"/>
              <w:rPr>
                <w:rFonts w:cstheme="minorHAnsi"/>
                <w:b/>
                <w:bCs/>
              </w:rPr>
            </w:pPr>
            <w:r w:rsidRPr="00CE63E6">
              <w:rPr>
                <w:rFonts w:cstheme="minorHAnsi"/>
                <w:b/>
                <w:bCs/>
              </w:rPr>
              <w:t>6</w:t>
            </w:r>
          </w:p>
        </w:tc>
        <w:tc>
          <w:tcPr>
            <w:tcW w:w="4570" w:type="dxa"/>
            <w:vAlign w:val="center"/>
          </w:tcPr>
          <w:p w14:paraId="52DF4D7E" w14:textId="77777777" w:rsidR="00C734F6" w:rsidRPr="00BC47A8" w:rsidRDefault="00C734F6" w:rsidP="00BC47A8">
            <w:pPr>
              <w:autoSpaceDE w:val="0"/>
              <w:autoSpaceDN w:val="0"/>
              <w:adjustRightInd w:val="0"/>
              <w:jc w:val="center"/>
              <w:rPr>
                <w:rFonts w:cstheme="minorHAnsi"/>
                <w:b/>
                <w:bCs/>
                <w:sz w:val="20"/>
              </w:rPr>
            </w:pPr>
            <w:r w:rsidRPr="00BC47A8">
              <w:rPr>
                <w:rFonts w:cstheme="minorHAnsi"/>
                <w:b/>
                <w:bCs/>
                <w:sz w:val="20"/>
              </w:rPr>
              <w:t>My child is taught well</w:t>
            </w:r>
          </w:p>
        </w:tc>
        <w:tc>
          <w:tcPr>
            <w:tcW w:w="1134" w:type="dxa"/>
            <w:vAlign w:val="center"/>
          </w:tcPr>
          <w:p w14:paraId="5BACCF36" w14:textId="77777777" w:rsidR="00C734F6" w:rsidRPr="00CE63E6" w:rsidRDefault="0057428B" w:rsidP="004B2078">
            <w:pPr>
              <w:jc w:val="center"/>
              <w:rPr>
                <w:rFonts w:cstheme="minorHAnsi"/>
                <w:color w:val="000000"/>
              </w:rPr>
            </w:pPr>
            <w:r>
              <w:rPr>
                <w:rFonts w:cstheme="minorHAnsi"/>
                <w:color w:val="000000"/>
              </w:rPr>
              <w:t>72%</w:t>
            </w:r>
          </w:p>
        </w:tc>
        <w:tc>
          <w:tcPr>
            <w:tcW w:w="1134" w:type="dxa"/>
            <w:vAlign w:val="center"/>
          </w:tcPr>
          <w:p w14:paraId="0F962ECD" w14:textId="77777777" w:rsidR="00C734F6" w:rsidRPr="00CE63E6" w:rsidRDefault="0057428B" w:rsidP="004B2078">
            <w:pPr>
              <w:jc w:val="center"/>
              <w:rPr>
                <w:rFonts w:cstheme="minorHAnsi"/>
                <w:color w:val="000000"/>
              </w:rPr>
            </w:pPr>
            <w:r>
              <w:rPr>
                <w:rFonts w:cstheme="minorHAnsi"/>
                <w:color w:val="000000"/>
              </w:rPr>
              <w:t>26%</w:t>
            </w:r>
          </w:p>
        </w:tc>
        <w:tc>
          <w:tcPr>
            <w:tcW w:w="1134" w:type="dxa"/>
            <w:vAlign w:val="center"/>
          </w:tcPr>
          <w:p w14:paraId="0F8E1C55" w14:textId="77777777" w:rsidR="00C734F6" w:rsidRPr="00CE63E6" w:rsidRDefault="0057428B" w:rsidP="007B475A">
            <w:pPr>
              <w:jc w:val="center"/>
              <w:rPr>
                <w:rFonts w:cstheme="minorHAnsi"/>
                <w:color w:val="000000"/>
              </w:rPr>
            </w:pPr>
            <w:r>
              <w:rPr>
                <w:rFonts w:cstheme="minorHAnsi"/>
                <w:color w:val="000000"/>
              </w:rPr>
              <w:t>0%</w:t>
            </w:r>
          </w:p>
        </w:tc>
        <w:tc>
          <w:tcPr>
            <w:tcW w:w="1134" w:type="dxa"/>
            <w:vAlign w:val="center"/>
          </w:tcPr>
          <w:p w14:paraId="59E1A2A6" w14:textId="77777777" w:rsidR="00C734F6" w:rsidRPr="00CE63E6" w:rsidRDefault="0057428B" w:rsidP="007B475A">
            <w:pPr>
              <w:jc w:val="center"/>
              <w:rPr>
                <w:rFonts w:cstheme="minorHAnsi"/>
                <w:color w:val="000000"/>
              </w:rPr>
            </w:pPr>
            <w:r>
              <w:rPr>
                <w:rFonts w:cstheme="minorHAnsi"/>
                <w:color w:val="000000"/>
              </w:rPr>
              <w:t>0%</w:t>
            </w:r>
          </w:p>
        </w:tc>
        <w:tc>
          <w:tcPr>
            <w:tcW w:w="1134" w:type="dxa"/>
            <w:vAlign w:val="center"/>
          </w:tcPr>
          <w:p w14:paraId="402995DE" w14:textId="77777777" w:rsidR="00C734F6" w:rsidRPr="00CE63E6" w:rsidRDefault="0057428B" w:rsidP="004B2078">
            <w:pPr>
              <w:jc w:val="center"/>
              <w:rPr>
                <w:rFonts w:cstheme="minorHAnsi"/>
                <w:color w:val="000000"/>
              </w:rPr>
            </w:pPr>
            <w:r>
              <w:rPr>
                <w:rFonts w:cstheme="minorHAnsi"/>
                <w:color w:val="000000"/>
              </w:rPr>
              <w:t>3%</w:t>
            </w:r>
          </w:p>
        </w:tc>
      </w:tr>
      <w:tr w:rsidR="00CE63E6" w:rsidRPr="00CE63E6" w14:paraId="217801AE" w14:textId="77777777" w:rsidTr="00CE63E6">
        <w:trPr>
          <w:trHeight w:val="806"/>
        </w:trPr>
        <w:tc>
          <w:tcPr>
            <w:tcW w:w="534" w:type="dxa"/>
            <w:vAlign w:val="center"/>
          </w:tcPr>
          <w:p w14:paraId="11C7B26A" w14:textId="77777777" w:rsidR="00C734F6" w:rsidRPr="00CE63E6" w:rsidRDefault="00C734F6" w:rsidP="007B475A">
            <w:pPr>
              <w:autoSpaceDE w:val="0"/>
              <w:autoSpaceDN w:val="0"/>
              <w:adjustRightInd w:val="0"/>
              <w:jc w:val="center"/>
              <w:rPr>
                <w:rFonts w:cstheme="minorHAnsi"/>
                <w:b/>
                <w:bCs/>
              </w:rPr>
            </w:pPr>
            <w:r w:rsidRPr="00CE63E6">
              <w:rPr>
                <w:rFonts w:cstheme="minorHAnsi"/>
                <w:b/>
                <w:bCs/>
              </w:rPr>
              <w:t>7</w:t>
            </w:r>
          </w:p>
        </w:tc>
        <w:tc>
          <w:tcPr>
            <w:tcW w:w="4570" w:type="dxa"/>
            <w:vAlign w:val="center"/>
          </w:tcPr>
          <w:p w14:paraId="35143CFD" w14:textId="77777777" w:rsidR="00C734F6" w:rsidRPr="00BC47A8" w:rsidRDefault="00C734F6" w:rsidP="007B475A">
            <w:pPr>
              <w:autoSpaceDE w:val="0"/>
              <w:autoSpaceDN w:val="0"/>
              <w:adjustRightInd w:val="0"/>
              <w:jc w:val="center"/>
              <w:rPr>
                <w:rFonts w:cstheme="minorHAnsi"/>
                <w:b/>
                <w:bCs/>
                <w:sz w:val="20"/>
              </w:rPr>
            </w:pPr>
            <w:r w:rsidRPr="00BC47A8">
              <w:rPr>
                <w:rFonts w:cstheme="minorHAnsi"/>
                <w:b/>
                <w:bCs/>
                <w:sz w:val="20"/>
              </w:rPr>
              <w:t>This school helps my child to develop skills in communication, reading, writing and mathematics</w:t>
            </w:r>
          </w:p>
        </w:tc>
        <w:tc>
          <w:tcPr>
            <w:tcW w:w="1134" w:type="dxa"/>
            <w:vAlign w:val="center"/>
          </w:tcPr>
          <w:p w14:paraId="64747D64" w14:textId="77777777" w:rsidR="00C734F6" w:rsidRPr="00CE63E6" w:rsidRDefault="0057428B" w:rsidP="004B2078">
            <w:pPr>
              <w:jc w:val="center"/>
              <w:rPr>
                <w:rFonts w:cstheme="minorHAnsi"/>
                <w:color w:val="000000"/>
              </w:rPr>
            </w:pPr>
            <w:r>
              <w:rPr>
                <w:rFonts w:cstheme="minorHAnsi"/>
                <w:color w:val="000000"/>
              </w:rPr>
              <w:t>71%</w:t>
            </w:r>
          </w:p>
        </w:tc>
        <w:tc>
          <w:tcPr>
            <w:tcW w:w="1134" w:type="dxa"/>
            <w:vAlign w:val="center"/>
          </w:tcPr>
          <w:p w14:paraId="63FB4A1B" w14:textId="77777777" w:rsidR="00C734F6" w:rsidRPr="00CE63E6" w:rsidRDefault="0057428B" w:rsidP="004B2078">
            <w:pPr>
              <w:jc w:val="center"/>
              <w:rPr>
                <w:rFonts w:cstheme="minorHAnsi"/>
                <w:color w:val="000000"/>
              </w:rPr>
            </w:pPr>
            <w:r>
              <w:rPr>
                <w:rFonts w:cstheme="minorHAnsi"/>
                <w:color w:val="000000"/>
              </w:rPr>
              <w:t>29%</w:t>
            </w:r>
          </w:p>
        </w:tc>
        <w:tc>
          <w:tcPr>
            <w:tcW w:w="1134" w:type="dxa"/>
            <w:vAlign w:val="center"/>
          </w:tcPr>
          <w:p w14:paraId="3A56D369" w14:textId="77777777" w:rsidR="00C734F6" w:rsidRPr="00CE63E6" w:rsidRDefault="0057428B" w:rsidP="00B120FE">
            <w:pPr>
              <w:jc w:val="center"/>
              <w:rPr>
                <w:rFonts w:cstheme="minorHAnsi"/>
                <w:color w:val="000000"/>
              </w:rPr>
            </w:pPr>
            <w:r>
              <w:rPr>
                <w:rFonts w:cstheme="minorHAnsi"/>
                <w:color w:val="000000"/>
              </w:rPr>
              <w:t>0%</w:t>
            </w:r>
          </w:p>
        </w:tc>
        <w:tc>
          <w:tcPr>
            <w:tcW w:w="1134" w:type="dxa"/>
            <w:vAlign w:val="center"/>
          </w:tcPr>
          <w:p w14:paraId="2FF948AC" w14:textId="77777777" w:rsidR="00C734F6" w:rsidRPr="00CE63E6" w:rsidRDefault="0057428B" w:rsidP="007B475A">
            <w:pPr>
              <w:jc w:val="center"/>
              <w:rPr>
                <w:rFonts w:cstheme="minorHAnsi"/>
                <w:color w:val="000000"/>
              </w:rPr>
            </w:pPr>
            <w:r>
              <w:rPr>
                <w:rFonts w:cstheme="minorHAnsi"/>
                <w:color w:val="000000"/>
              </w:rPr>
              <w:t>0%</w:t>
            </w:r>
          </w:p>
        </w:tc>
        <w:tc>
          <w:tcPr>
            <w:tcW w:w="1134" w:type="dxa"/>
            <w:vAlign w:val="center"/>
          </w:tcPr>
          <w:p w14:paraId="0965CD0C" w14:textId="77777777" w:rsidR="00C734F6" w:rsidRPr="00CE63E6" w:rsidRDefault="0057428B" w:rsidP="007B475A">
            <w:pPr>
              <w:jc w:val="center"/>
              <w:rPr>
                <w:rFonts w:cstheme="minorHAnsi"/>
                <w:color w:val="000000"/>
              </w:rPr>
            </w:pPr>
            <w:r>
              <w:rPr>
                <w:rFonts w:cstheme="minorHAnsi"/>
                <w:color w:val="000000"/>
              </w:rPr>
              <w:t>0%</w:t>
            </w:r>
          </w:p>
        </w:tc>
      </w:tr>
      <w:tr w:rsidR="00CE63E6" w:rsidRPr="00CE63E6" w14:paraId="5BAABF4D" w14:textId="77777777" w:rsidTr="008C4BA6">
        <w:trPr>
          <w:trHeight w:val="575"/>
        </w:trPr>
        <w:tc>
          <w:tcPr>
            <w:tcW w:w="534" w:type="dxa"/>
            <w:vAlign w:val="center"/>
          </w:tcPr>
          <w:p w14:paraId="13E52C28" w14:textId="77777777" w:rsidR="00C734F6" w:rsidRPr="00CE63E6" w:rsidRDefault="00C734F6" w:rsidP="007B475A">
            <w:pPr>
              <w:autoSpaceDE w:val="0"/>
              <w:autoSpaceDN w:val="0"/>
              <w:adjustRightInd w:val="0"/>
              <w:jc w:val="center"/>
              <w:rPr>
                <w:rFonts w:cstheme="minorHAnsi"/>
                <w:b/>
                <w:bCs/>
              </w:rPr>
            </w:pPr>
            <w:r w:rsidRPr="00CE63E6">
              <w:rPr>
                <w:rFonts w:cstheme="minorHAnsi"/>
                <w:b/>
                <w:bCs/>
              </w:rPr>
              <w:t>8</w:t>
            </w:r>
          </w:p>
        </w:tc>
        <w:tc>
          <w:tcPr>
            <w:tcW w:w="4570" w:type="dxa"/>
            <w:vAlign w:val="center"/>
          </w:tcPr>
          <w:p w14:paraId="59DBB9FF" w14:textId="77777777" w:rsidR="00C734F6" w:rsidRPr="00BC47A8" w:rsidRDefault="00C734F6" w:rsidP="007B475A">
            <w:pPr>
              <w:autoSpaceDE w:val="0"/>
              <w:autoSpaceDN w:val="0"/>
              <w:adjustRightInd w:val="0"/>
              <w:jc w:val="center"/>
              <w:rPr>
                <w:rFonts w:cstheme="minorHAnsi"/>
                <w:b/>
                <w:bCs/>
                <w:sz w:val="20"/>
              </w:rPr>
            </w:pPr>
            <w:r w:rsidRPr="00BC47A8">
              <w:rPr>
                <w:rFonts w:cstheme="minorHAnsi"/>
                <w:b/>
                <w:bCs/>
                <w:sz w:val="20"/>
              </w:rPr>
              <w:t>My child receives appropriate homework for their age</w:t>
            </w:r>
          </w:p>
        </w:tc>
        <w:tc>
          <w:tcPr>
            <w:tcW w:w="1134" w:type="dxa"/>
            <w:vAlign w:val="center"/>
          </w:tcPr>
          <w:p w14:paraId="5D7B3FB4" w14:textId="77777777" w:rsidR="00C734F6" w:rsidRPr="00CE63E6" w:rsidRDefault="0057428B" w:rsidP="00063884">
            <w:pPr>
              <w:jc w:val="center"/>
              <w:rPr>
                <w:rFonts w:cstheme="minorHAnsi"/>
                <w:color w:val="000000"/>
              </w:rPr>
            </w:pPr>
            <w:r>
              <w:rPr>
                <w:rFonts w:cstheme="minorHAnsi"/>
                <w:color w:val="000000"/>
              </w:rPr>
              <w:t>57%</w:t>
            </w:r>
          </w:p>
        </w:tc>
        <w:tc>
          <w:tcPr>
            <w:tcW w:w="1134" w:type="dxa"/>
            <w:vAlign w:val="center"/>
          </w:tcPr>
          <w:p w14:paraId="5C47D4F3" w14:textId="77777777" w:rsidR="00C734F6" w:rsidRPr="00CE63E6" w:rsidRDefault="0057428B" w:rsidP="00063884">
            <w:pPr>
              <w:jc w:val="center"/>
              <w:rPr>
                <w:rFonts w:cstheme="minorHAnsi"/>
                <w:color w:val="000000"/>
              </w:rPr>
            </w:pPr>
            <w:r>
              <w:rPr>
                <w:rFonts w:cstheme="minorHAnsi"/>
                <w:color w:val="000000"/>
              </w:rPr>
              <w:t>34%</w:t>
            </w:r>
          </w:p>
        </w:tc>
        <w:tc>
          <w:tcPr>
            <w:tcW w:w="1134" w:type="dxa"/>
            <w:vAlign w:val="center"/>
          </w:tcPr>
          <w:p w14:paraId="4AC15215" w14:textId="77777777" w:rsidR="00C734F6" w:rsidRPr="00CE63E6" w:rsidRDefault="0057428B" w:rsidP="00063884">
            <w:pPr>
              <w:jc w:val="center"/>
              <w:rPr>
                <w:rFonts w:cstheme="minorHAnsi"/>
                <w:color w:val="000000"/>
              </w:rPr>
            </w:pPr>
            <w:r>
              <w:rPr>
                <w:rFonts w:cstheme="minorHAnsi"/>
                <w:color w:val="000000"/>
              </w:rPr>
              <w:t>5%</w:t>
            </w:r>
          </w:p>
        </w:tc>
        <w:tc>
          <w:tcPr>
            <w:tcW w:w="1134" w:type="dxa"/>
            <w:vAlign w:val="center"/>
          </w:tcPr>
          <w:p w14:paraId="7576C75E" w14:textId="77777777" w:rsidR="00C734F6" w:rsidRPr="00CE63E6" w:rsidRDefault="0057428B" w:rsidP="007B475A">
            <w:pPr>
              <w:jc w:val="center"/>
              <w:rPr>
                <w:rFonts w:cstheme="minorHAnsi"/>
                <w:color w:val="000000"/>
              </w:rPr>
            </w:pPr>
            <w:r>
              <w:rPr>
                <w:rFonts w:cstheme="minorHAnsi"/>
                <w:color w:val="000000"/>
              </w:rPr>
              <w:t>0%</w:t>
            </w:r>
          </w:p>
        </w:tc>
        <w:tc>
          <w:tcPr>
            <w:tcW w:w="1134" w:type="dxa"/>
            <w:vAlign w:val="center"/>
          </w:tcPr>
          <w:p w14:paraId="68CB55E2" w14:textId="77777777" w:rsidR="00C734F6" w:rsidRPr="00CE63E6" w:rsidRDefault="0057428B" w:rsidP="00063884">
            <w:pPr>
              <w:jc w:val="center"/>
              <w:rPr>
                <w:rFonts w:cstheme="minorHAnsi"/>
                <w:color w:val="000000"/>
              </w:rPr>
            </w:pPr>
            <w:r>
              <w:rPr>
                <w:rFonts w:cstheme="minorHAnsi"/>
                <w:color w:val="000000"/>
              </w:rPr>
              <w:t>5%</w:t>
            </w:r>
          </w:p>
        </w:tc>
      </w:tr>
      <w:tr w:rsidR="00CE63E6" w:rsidRPr="00CE63E6" w14:paraId="19F7C45A" w14:textId="77777777" w:rsidTr="003B0FF6">
        <w:trPr>
          <w:trHeight w:val="403"/>
        </w:trPr>
        <w:tc>
          <w:tcPr>
            <w:tcW w:w="534" w:type="dxa"/>
            <w:vAlign w:val="center"/>
          </w:tcPr>
          <w:p w14:paraId="4079E502" w14:textId="77777777" w:rsidR="00C734F6" w:rsidRPr="00CE63E6" w:rsidRDefault="00C734F6" w:rsidP="007B475A">
            <w:pPr>
              <w:autoSpaceDE w:val="0"/>
              <w:autoSpaceDN w:val="0"/>
              <w:adjustRightInd w:val="0"/>
              <w:jc w:val="center"/>
              <w:rPr>
                <w:rFonts w:cstheme="minorHAnsi"/>
                <w:b/>
                <w:bCs/>
              </w:rPr>
            </w:pPr>
            <w:r w:rsidRPr="00CE63E6">
              <w:rPr>
                <w:rFonts w:cstheme="minorHAnsi"/>
                <w:b/>
                <w:bCs/>
              </w:rPr>
              <w:t>9</w:t>
            </w:r>
          </w:p>
        </w:tc>
        <w:tc>
          <w:tcPr>
            <w:tcW w:w="4570" w:type="dxa"/>
            <w:vAlign w:val="center"/>
          </w:tcPr>
          <w:p w14:paraId="1F53571E" w14:textId="77777777" w:rsidR="00C734F6" w:rsidRPr="00BC47A8" w:rsidRDefault="00C734F6" w:rsidP="007B475A">
            <w:pPr>
              <w:autoSpaceDE w:val="0"/>
              <w:autoSpaceDN w:val="0"/>
              <w:adjustRightInd w:val="0"/>
              <w:jc w:val="center"/>
              <w:rPr>
                <w:rFonts w:cstheme="minorHAnsi"/>
                <w:b/>
                <w:bCs/>
                <w:sz w:val="20"/>
              </w:rPr>
            </w:pPr>
            <w:r w:rsidRPr="00BC47A8">
              <w:rPr>
                <w:rFonts w:cstheme="minorHAnsi"/>
                <w:b/>
                <w:bCs/>
                <w:sz w:val="20"/>
              </w:rPr>
              <w:t>There is a good standard of behaviour in school</w:t>
            </w:r>
          </w:p>
        </w:tc>
        <w:tc>
          <w:tcPr>
            <w:tcW w:w="1134" w:type="dxa"/>
            <w:vAlign w:val="center"/>
          </w:tcPr>
          <w:p w14:paraId="5B41E81F" w14:textId="77777777" w:rsidR="00C734F6" w:rsidRPr="00CE63E6" w:rsidRDefault="0057428B" w:rsidP="00063884">
            <w:pPr>
              <w:jc w:val="center"/>
              <w:rPr>
                <w:rFonts w:cstheme="minorHAnsi"/>
                <w:color w:val="000000"/>
              </w:rPr>
            </w:pPr>
            <w:r>
              <w:rPr>
                <w:rFonts w:cstheme="minorHAnsi"/>
                <w:color w:val="000000"/>
              </w:rPr>
              <w:t>57%</w:t>
            </w:r>
          </w:p>
        </w:tc>
        <w:tc>
          <w:tcPr>
            <w:tcW w:w="1134" w:type="dxa"/>
            <w:vAlign w:val="center"/>
          </w:tcPr>
          <w:p w14:paraId="0A72DF62" w14:textId="77777777" w:rsidR="00C734F6" w:rsidRPr="00CE63E6" w:rsidRDefault="0057428B" w:rsidP="00B120FE">
            <w:pPr>
              <w:jc w:val="center"/>
              <w:rPr>
                <w:rFonts w:cstheme="minorHAnsi"/>
                <w:color w:val="000000"/>
              </w:rPr>
            </w:pPr>
            <w:r>
              <w:rPr>
                <w:rFonts w:cstheme="minorHAnsi"/>
                <w:color w:val="000000"/>
              </w:rPr>
              <w:t>35%</w:t>
            </w:r>
          </w:p>
        </w:tc>
        <w:tc>
          <w:tcPr>
            <w:tcW w:w="1134" w:type="dxa"/>
            <w:vAlign w:val="center"/>
          </w:tcPr>
          <w:p w14:paraId="73F05836" w14:textId="77777777" w:rsidR="00C734F6" w:rsidRPr="00CE63E6" w:rsidRDefault="0057428B" w:rsidP="00063884">
            <w:pPr>
              <w:jc w:val="center"/>
              <w:rPr>
                <w:rFonts w:cstheme="minorHAnsi"/>
                <w:color w:val="000000"/>
              </w:rPr>
            </w:pPr>
            <w:r>
              <w:rPr>
                <w:rFonts w:cstheme="minorHAnsi"/>
                <w:color w:val="000000"/>
              </w:rPr>
              <w:t>3%</w:t>
            </w:r>
          </w:p>
        </w:tc>
        <w:tc>
          <w:tcPr>
            <w:tcW w:w="1134" w:type="dxa"/>
            <w:vAlign w:val="center"/>
          </w:tcPr>
          <w:p w14:paraId="667516DC" w14:textId="77777777" w:rsidR="00C734F6" w:rsidRPr="00CE63E6" w:rsidRDefault="0057428B" w:rsidP="00B120FE">
            <w:pPr>
              <w:jc w:val="center"/>
              <w:rPr>
                <w:rFonts w:cstheme="minorHAnsi"/>
                <w:color w:val="000000"/>
              </w:rPr>
            </w:pPr>
            <w:r>
              <w:rPr>
                <w:rFonts w:cstheme="minorHAnsi"/>
                <w:color w:val="000000"/>
              </w:rPr>
              <w:t>0%</w:t>
            </w:r>
          </w:p>
        </w:tc>
        <w:tc>
          <w:tcPr>
            <w:tcW w:w="1134" w:type="dxa"/>
            <w:vAlign w:val="center"/>
          </w:tcPr>
          <w:p w14:paraId="34FAF0E1" w14:textId="77777777" w:rsidR="00C734F6" w:rsidRPr="00CE63E6" w:rsidRDefault="0057428B" w:rsidP="00063884">
            <w:pPr>
              <w:jc w:val="center"/>
              <w:rPr>
                <w:rFonts w:cstheme="minorHAnsi"/>
                <w:color w:val="000000"/>
              </w:rPr>
            </w:pPr>
            <w:r>
              <w:rPr>
                <w:rFonts w:cstheme="minorHAnsi"/>
                <w:color w:val="000000"/>
              </w:rPr>
              <w:t>4%</w:t>
            </w:r>
          </w:p>
        </w:tc>
      </w:tr>
      <w:tr w:rsidR="00CE63E6" w:rsidRPr="00CE63E6" w14:paraId="0C1758C4" w14:textId="77777777" w:rsidTr="008C4BA6">
        <w:trPr>
          <w:trHeight w:val="575"/>
        </w:trPr>
        <w:tc>
          <w:tcPr>
            <w:tcW w:w="534" w:type="dxa"/>
            <w:vAlign w:val="center"/>
          </w:tcPr>
          <w:p w14:paraId="513477A7" w14:textId="77777777" w:rsidR="00C734F6" w:rsidRPr="00CE63E6" w:rsidRDefault="00C734F6" w:rsidP="007B475A">
            <w:pPr>
              <w:autoSpaceDE w:val="0"/>
              <w:autoSpaceDN w:val="0"/>
              <w:adjustRightInd w:val="0"/>
              <w:jc w:val="center"/>
              <w:rPr>
                <w:rFonts w:cstheme="minorHAnsi"/>
                <w:b/>
                <w:bCs/>
              </w:rPr>
            </w:pPr>
            <w:r w:rsidRPr="00CE63E6">
              <w:rPr>
                <w:rFonts w:cstheme="minorHAnsi"/>
                <w:b/>
                <w:bCs/>
              </w:rPr>
              <w:t>10</w:t>
            </w:r>
          </w:p>
        </w:tc>
        <w:tc>
          <w:tcPr>
            <w:tcW w:w="4570" w:type="dxa"/>
            <w:vAlign w:val="center"/>
          </w:tcPr>
          <w:p w14:paraId="64DF1C08" w14:textId="77777777" w:rsidR="00C734F6" w:rsidRPr="00BC47A8" w:rsidRDefault="00C734F6" w:rsidP="007B475A">
            <w:pPr>
              <w:autoSpaceDE w:val="0"/>
              <w:autoSpaceDN w:val="0"/>
              <w:adjustRightInd w:val="0"/>
              <w:jc w:val="center"/>
              <w:rPr>
                <w:rFonts w:cstheme="minorHAnsi"/>
                <w:b/>
                <w:bCs/>
                <w:sz w:val="20"/>
              </w:rPr>
            </w:pPr>
            <w:r w:rsidRPr="00BC47A8">
              <w:rPr>
                <w:rFonts w:cstheme="minorHAnsi"/>
                <w:b/>
                <w:bCs/>
                <w:sz w:val="20"/>
              </w:rPr>
              <w:t>My child’s lessons are not disrupted by bad behaviour</w:t>
            </w:r>
          </w:p>
        </w:tc>
        <w:tc>
          <w:tcPr>
            <w:tcW w:w="1134" w:type="dxa"/>
            <w:vAlign w:val="center"/>
          </w:tcPr>
          <w:p w14:paraId="5E433AFE" w14:textId="77777777" w:rsidR="00C734F6" w:rsidRPr="00CE63E6" w:rsidRDefault="0057428B" w:rsidP="00063884">
            <w:pPr>
              <w:jc w:val="center"/>
              <w:rPr>
                <w:rFonts w:cstheme="minorHAnsi"/>
                <w:color w:val="000000"/>
              </w:rPr>
            </w:pPr>
            <w:r>
              <w:rPr>
                <w:rFonts w:cstheme="minorHAnsi"/>
                <w:color w:val="000000"/>
              </w:rPr>
              <w:t>35%</w:t>
            </w:r>
          </w:p>
        </w:tc>
        <w:tc>
          <w:tcPr>
            <w:tcW w:w="1134" w:type="dxa"/>
            <w:vAlign w:val="center"/>
          </w:tcPr>
          <w:p w14:paraId="543B052E" w14:textId="77777777" w:rsidR="00C734F6" w:rsidRPr="00CE63E6" w:rsidRDefault="0057428B" w:rsidP="00063884">
            <w:pPr>
              <w:jc w:val="center"/>
              <w:rPr>
                <w:rFonts w:cstheme="minorHAnsi"/>
                <w:color w:val="000000"/>
              </w:rPr>
            </w:pPr>
            <w:r>
              <w:rPr>
                <w:rFonts w:cstheme="minorHAnsi"/>
                <w:color w:val="000000"/>
              </w:rPr>
              <w:t>43%</w:t>
            </w:r>
          </w:p>
        </w:tc>
        <w:tc>
          <w:tcPr>
            <w:tcW w:w="1134" w:type="dxa"/>
            <w:vAlign w:val="center"/>
          </w:tcPr>
          <w:p w14:paraId="7742868E" w14:textId="77777777" w:rsidR="00C734F6" w:rsidRPr="00CE63E6" w:rsidRDefault="0057428B" w:rsidP="00063884">
            <w:pPr>
              <w:jc w:val="center"/>
              <w:rPr>
                <w:rFonts w:cstheme="minorHAnsi"/>
                <w:color w:val="000000"/>
              </w:rPr>
            </w:pPr>
            <w:r>
              <w:rPr>
                <w:rFonts w:cstheme="minorHAnsi"/>
                <w:color w:val="000000"/>
              </w:rPr>
              <w:t>6%</w:t>
            </w:r>
          </w:p>
        </w:tc>
        <w:tc>
          <w:tcPr>
            <w:tcW w:w="1134" w:type="dxa"/>
            <w:vAlign w:val="center"/>
          </w:tcPr>
          <w:p w14:paraId="4E30F56A" w14:textId="77777777" w:rsidR="00C734F6" w:rsidRPr="00CE63E6" w:rsidRDefault="0057428B" w:rsidP="00B120FE">
            <w:pPr>
              <w:jc w:val="center"/>
              <w:rPr>
                <w:rFonts w:cstheme="minorHAnsi"/>
                <w:color w:val="000000"/>
              </w:rPr>
            </w:pPr>
            <w:r>
              <w:rPr>
                <w:rFonts w:cstheme="minorHAnsi"/>
                <w:color w:val="000000"/>
              </w:rPr>
              <w:t>1%</w:t>
            </w:r>
          </w:p>
        </w:tc>
        <w:tc>
          <w:tcPr>
            <w:tcW w:w="1134" w:type="dxa"/>
            <w:vAlign w:val="center"/>
          </w:tcPr>
          <w:p w14:paraId="4743B8DA" w14:textId="77777777" w:rsidR="00C734F6" w:rsidRPr="00CE63E6" w:rsidRDefault="0057428B" w:rsidP="00063884">
            <w:pPr>
              <w:jc w:val="center"/>
              <w:rPr>
                <w:rFonts w:cstheme="minorHAnsi"/>
                <w:color w:val="000000"/>
              </w:rPr>
            </w:pPr>
            <w:r>
              <w:rPr>
                <w:rFonts w:cstheme="minorHAnsi"/>
                <w:color w:val="000000"/>
              </w:rPr>
              <w:t>16%</w:t>
            </w:r>
          </w:p>
        </w:tc>
      </w:tr>
      <w:tr w:rsidR="00CE63E6" w:rsidRPr="00CE63E6" w14:paraId="41ADB4AF" w14:textId="77777777" w:rsidTr="0039616B">
        <w:trPr>
          <w:trHeight w:val="391"/>
        </w:trPr>
        <w:tc>
          <w:tcPr>
            <w:tcW w:w="534" w:type="dxa"/>
            <w:vAlign w:val="center"/>
          </w:tcPr>
          <w:p w14:paraId="76B51B4F" w14:textId="77777777" w:rsidR="00C734F6" w:rsidRPr="00CE63E6" w:rsidRDefault="00C734F6" w:rsidP="007B475A">
            <w:pPr>
              <w:autoSpaceDE w:val="0"/>
              <w:autoSpaceDN w:val="0"/>
              <w:adjustRightInd w:val="0"/>
              <w:jc w:val="center"/>
              <w:rPr>
                <w:rFonts w:cstheme="minorHAnsi"/>
                <w:b/>
                <w:bCs/>
              </w:rPr>
            </w:pPr>
            <w:r w:rsidRPr="00CE63E6">
              <w:rPr>
                <w:rFonts w:cstheme="minorHAnsi"/>
                <w:b/>
                <w:bCs/>
              </w:rPr>
              <w:t>11</w:t>
            </w:r>
          </w:p>
        </w:tc>
        <w:tc>
          <w:tcPr>
            <w:tcW w:w="4570" w:type="dxa"/>
            <w:vAlign w:val="center"/>
          </w:tcPr>
          <w:p w14:paraId="1CE5AA2D" w14:textId="77777777" w:rsidR="00C734F6" w:rsidRPr="00BC47A8" w:rsidRDefault="00C734F6" w:rsidP="003B0FF6">
            <w:pPr>
              <w:autoSpaceDE w:val="0"/>
              <w:autoSpaceDN w:val="0"/>
              <w:adjustRightInd w:val="0"/>
              <w:jc w:val="center"/>
              <w:rPr>
                <w:rFonts w:cstheme="minorHAnsi"/>
                <w:b/>
                <w:bCs/>
                <w:sz w:val="20"/>
              </w:rPr>
            </w:pPr>
            <w:r w:rsidRPr="00BC47A8">
              <w:rPr>
                <w:rFonts w:cstheme="minorHAnsi"/>
                <w:b/>
                <w:bCs/>
                <w:sz w:val="20"/>
              </w:rPr>
              <w:t>This school deals effectively with bullying</w:t>
            </w:r>
          </w:p>
        </w:tc>
        <w:tc>
          <w:tcPr>
            <w:tcW w:w="1134" w:type="dxa"/>
            <w:vAlign w:val="center"/>
          </w:tcPr>
          <w:p w14:paraId="31BE3938" w14:textId="77777777" w:rsidR="00C734F6" w:rsidRPr="00CE63E6" w:rsidRDefault="0057428B" w:rsidP="00063884">
            <w:pPr>
              <w:jc w:val="center"/>
              <w:rPr>
                <w:rFonts w:cstheme="minorHAnsi"/>
                <w:color w:val="000000"/>
              </w:rPr>
            </w:pPr>
            <w:r>
              <w:rPr>
                <w:rFonts w:cstheme="minorHAnsi"/>
                <w:color w:val="000000"/>
              </w:rPr>
              <w:t>38%</w:t>
            </w:r>
          </w:p>
        </w:tc>
        <w:tc>
          <w:tcPr>
            <w:tcW w:w="1134" w:type="dxa"/>
            <w:vAlign w:val="center"/>
          </w:tcPr>
          <w:p w14:paraId="69A5EE03" w14:textId="77777777" w:rsidR="00C734F6" w:rsidRPr="00CE63E6" w:rsidRDefault="0057428B" w:rsidP="00063884">
            <w:pPr>
              <w:jc w:val="center"/>
              <w:rPr>
                <w:rFonts w:cstheme="minorHAnsi"/>
                <w:color w:val="000000"/>
              </w:rPr>
            </w:pPr>
            <w:r>
              <w:rPr>
                <w:rFonts w:cstheme="minorHAnsi"/>
                <w:color w:val="000000"/>
              </w:rPr>
              <w:t>24%</w:t>
            </w:r>
          </w:p>
        </w:tc>
        <w:tc>
          <w:tcPr>
            <w:tcW w:w="1134" w:type="dxa"/>
            <w:vAlign w:val="center"/>
          </w:tcPr>
          <w:p w14:paraId="1DA8CCAC" w14:textId="77777777" w:rsidR="00C734F6" w:rsidRPr="00CE63E6" w:rsidRDefault="0057428B" w:rsidP="00063884">
            <w:pPr>
              <w:jc w:val="center"/>
              <w:rPr>
                <w:rFonts w:cstheme="minorHAnsi"/>
                <w:color w:val="000000"/>
              </w:rPr>
            </w:pPr>
            <w:r>
              <w:rPr>
                <w:rFonts w:cstheme="minorHAnsi"/>
                <w:color w:val="000000"/>
              </w:rPr>
              <w:t>4%</w:t>
            </w:r>
          </w:p>
        </w:tc>
        <w:tc>
          <w:tcPr>
            <w:tcW w:w="1134" w:type="dxa"/>
            <w:vAlign w:val="center"/>
          </w:tcPr>
          <w:p w14:paraId="6FC0A551" w14:textId="77777777" w:rsidR="00C734F6" w:rsidRPr="00CE63E6" w:rsidRDefault="0057428B" w:rsidP="00B120FE">
            <w:pPr>
              <w:jc w:val="center"/>
              <w:rPr>
                <w:rFonts w:cstheme="minorHAnsi"/>
                <w:color w:val="000000"/>
              </w:rPr>
            </w:pPr>
            <w:r>
              <w:rPr>
                <w:rFonts w:cstheme="minorHAnsi"/>
                <w:color w:val="000000"/>
              </w:rPr>
              <w:t>0%</w:t>
            </w:r>
          </w:p>
        </w:tc>
        <w:tc>
          <w:tcPr>
            <w:tcW w:w="1134" w:type="dxa"/>
            <w:vAlign w:val="center"/>
          </w:tcPr>
          <w:p w14:paraId="4C931587" w14:textId="77777777" w:rsidR="00C734F6" w:rsidRPr="00CE63E6" w:rsidRDefault="0057428B" w:rsidP="00063884">
            <w:pPr>
              <w:jc w:val="center"/>
              <w:rPr>
                <w:rFonts w:cstheme="minorHAnsi"/>
                <w:color w:val="000000"/>
              </w:rPr>
            </w:pPr>
            <w:r>
              <w:rPr>
                <w:rFonts w:cstheme="minorHAnsi"/>
                <w:color w:val="000000"/>
              </w:rPr>
              <w:t>34%</w:t>
            </w:r>
          </w:p>
        </w:tc>
      </w:tr>
      <w:tr w:rsidR="00CE63E6" w:rsidRPr="00CE63E6" w14:paraId="61847ACA" w14:textId="77777777" w:rsidTr="0039616B">
        <w:trPr>
          <w:trHeight w:val="391"/>
        </w:trPr>
        <w:tc>
          <w:tcPr>
            <w:tcW w:w="534" w:type="dxa"/>
            <w:vAlign w:val="center"/>
          </w:tcPr>
          <w:p w14:paraId="3FF972D8" w14:textId="77777777" w:rsidR="00C734F6" w:rsidRPr="00CE63E6" w:rsidRDefault="00C734F6" w:rsidP="007B475A">
            <w:pPr>
              <w:autoSpaceDE w:val="0"/>
              <w:autoSpaceDN w:val="0"/>
              <w:adjustRightInd w:val="0"/>
              <w:jc w:val="center"/>
              <w:rPr>
                <w:rFonts w:cstheme="minorHAnsi"/>
                <w:b/>
                <w:bCs/>
              </w:rPr>
            </w:pPr>
            <w:r w:rsidRPr="00CE63E6">
              <w:rPr>
                <w:rFonts w:cstheme="minorHAnsi"/>
                <w:b/>
                <w:bCs/>
              </w:rPr>
              <w:t>12</w:t>
            </w:r>
          </w:p>
        </w:tc>
        <w:tc>
          <w:tcPr>
            <w:tcW w:w="4570" w:type="dxa"/>
            <w:vAlign w:val="center"/>
          </w:tcPr>
          <w:p w14:paraId="5FB79711" w14:textId="77777777" w:rsidR="00C734F6" w:rsidRPr="00BC47A8" w:rsidRDefault="00C734F6" w:rsidP="003B0FF6">
            <w:pPr>
              <w:autoSpaceDE w:val="0"/>
              <w:autoSpaceDN w:val="0"/>
              <w:adjustRightInd w:val="0"/>
              <w:jc w:val="center"/>
              <w:rPr>
                <w:rFonts w:cstheme="minorHAnsi"/>
                <w:b/>
                <w:bCs/>
                <w:sz w:val="20"/>
              </w:rPr>
            </w:pPr>
            <w:r w:rsidRPr="00BC47A8">
              <w:rPr>
                <w:rFonts w:cstheme="minorHAnsi"/>
                <w:b/>
                <w:bCs/>
                <w:sz w:val="20"/>
              </w:rPr>
              <w:t>This school is well led and managed</w:t>
            </w:r>
          </w:p>
        </w:tc>
        <w:tc>
          <w:tcPr>
            <w:tcW w:w="1134" w:type="dxa"/>
            <w:vAlign w:val="center"/>
          </w:tcPr>
          <w:p w14:paraId="212B55C6" w14:textId="77777777" w:rsidR="00C734F6" w:rsidRPr="00CE63E6" w:rsidRDefault="0057428B" w:rsidP="00063884">
            <w:pPr>
              <w:jc w:val="center"/>
              <w:rPr>
                <w:rFonts w:cstheme="minorHAnsi"/>
                <w:color w:val="000000"/>
              </w:rPr>
            </w:pPr>
            <w:r>
              <w:rPr>
                <w:rFonts w:cstheme="minorHAnsi"/>
                <w:color w:val="000000"/>
              </w:rPr>
              <w:t>63%</w:t>
            </w:r>
          </w:p>
        </w:tc>
        <w:tc>
          <w:tcPr>
            <w:tcW w:w="1134" w:type="dxa"/>
            <w:vAlign w:val="center"/>
          </w:tcPr>
          <w:p w14:paraId="1686444E" w14:textId="77777777" w:rsidR="00C734F6" w:rsidRPr="00CE63E6" w:rsidRDefault="0057428B" w:rsidP="00063884">
            <w:pPr>
              <w:jc w:val="center"/>
              <w:rPr>
                <w:rFonts w:cstheme="minorHAnsi"/>
                <w:color w:val="000000"/>
              </w:rPr>
            </w:pPr>
            <w:r>
              <w:rPr>
                <w:rFonts w:cstheme="minorHAnsi"/>
                <w:color w:val="000000"/>
              </w:rPr>
              <w:t>35%</w:t>
            </w:r>
          </w:p>
        </w:tc>
        <w:tc>
          <w:tcPr>
            <w:tcW w:w="1134" w:type="dxa"/>
            <w:vAlign w:val="center"/>
          </w:tcPr>
          <w:p w14:paraId="37F720BB" w14:textId="77777777" w:rsidR="00C734F6" w:rsidRPr="00CE63E6" w:rsidRDefault="0057428B" w:rsidP="00063884">
            <w:pPr>
              <w:jc w:val="center"/>
              <w:rPr>
                <w:rFonts w:cstheme="minorHAnsi"/>
                <w:color w:val="000000"/>
              </w:rPr>
            </w:pPr>
            <w:r>
              <w:rPr>
                <w:rFonts w:cstheme="minorHAnsi"/>
                <w:color w:val="000000"/>
              </w:rPr>
              <w:t>0%</w:t>
            </w:r>
          </w:p>
        </w:tc>
        <w:tc>
          <w:tcPr>
            <w:tcW w:w="1134" w:type="dxa"/>
            <w:vAlign w:val="center"/>
          </w:tcPr>
          <w:p w14:paraId="1EAF68D9" w14:textId="77777777" w:rsidR="00C734F6" w:rsidRPr="00CE63E6" w:rsidRDefault="0057428B" w:rsidP="007B475A">
            <w:pPr>
              <w:jc w:val="center"/>
              <w:rPr>
                <w:rFonts w:cstheme="minorHAnsi"/>
                <w:color w:val="000000"/>
              </w:rPr>
            </w:pPr>
            <w:r>
              <w:rPr>
                <w:rFonts w:cstheme="minorHAnsi"/>
                <w:color w:val="000000"/>
              </w:rPr>
              <w:t>0%</w:t>
            </w:r>
          </w:p>
        </w:tc>
        <w:tc>
          <w:tcPr>
            <w:tcW w:w="1134" w:type="dxa"/>
            <w:vAlign w:val="center"/>
          </w:tcPr>
          <w:p w14:paraId="4A56082D" w14:textId="77777777" w:rsidR="00C734F6" w:rsidRPr="00CE63E6" w:rsidRDefault="0057428B" w:rsidP="00063884">
            <w:pPr>
              <w:jc w:val="center"/>
              <w:rPr>
                <w:rFonts w:cstheme="minorHAnsi"/>
                <w:color w:val="000000"/>
              </w:rPr>
            </w:pPr>
            <w:r>
              <w:rPr>
                <w:rFonts w:cstheme="minorHAnsi"/>
                <w:color w:val="000000"/>
              </w:rPr>
              <w:t>2%</w:t>
            </w:r>
          </w:p>
        </w:tc>
      </w:tr>
      <w:tr w:rsidR="00CE63E6" w:rsidRPr="00CE63E6" w14:paraId="1517412C" w14:textId="77777777" w:rsidTr="0039616B">
        <w:trPr>
          <w:trHeight w:val="391"/>
        </w:trPr>
        <w:tc>
          <w:tcPr>
            <w:tcW w:w="534" w:type="dxa"/>
            <w:vAlign w:val="center"/>
          </w:tcPr>
          <w:p w14:paraId="32678C6C" w14:textId="77777777" w:rsidR="00C734F6" w:rsidRPr="00CE63E6" w:rsidRDefault="00C734F6" w:rsidP="007B475A">
            <w:pPr>
              <w:autoSpaceDE w:val="0"/>
              <w:autoSpaceDN w:val="0"/>
              <w:adjustRightInd w:val="0"/>
              <w:jc w:val="center"/>
              <w:rPr>
                <w:rFonts w:cstheme="minorHAnsi"/>
                <w:b/>
                <w:bCs/>
              </w:rPr>
            </w:pPr>
            <w:r w:rsidRPr="00CE63E6">
              <w:rPr>
                <w:rFonts w:cstheme="minorHAnsi"/>
                <w:b/>
                <w:bCs/>
              </w:rPr>
              <w:t>13</w:t>
            </w:r>
          </w:p>
        </w:tc>
        <w:tc>
          <w:tcPr>
            <w:tcW w:w="4570" w:type="dxa"/>
            <w:vAlign w:val="center"/>
          </w:tcPr>
          <w:p w14:paraId="4982DA6F" w14:textId="77777777" w:rsidR="00C734F6" w:rsidRPr="00BC47A8" w:rsidRDefault="00C734F6" w:rsidP="007B475A">
            <w:pPr>
              <w:autoSpaceDE w:val="0"/>
              <w:autoSpaceDN w:val="0"/>
              <w:adjustRightInd w:val="0"/>
              <w:jc w:val="center"/>
              <w:rPr>
                <w:rFonts w:cstheme="minorHAnsi"/>
                <w:b/>
                <w:bCs/>
                <w:sz w:val="20"/>
              </w:rPr>
            </w:pPr>
            <w:r w:rsidRPr="00BC47A8">
              <w:rPr>
                <w:rFonts w:cstheme="minorHAnsi"/>
                <w:b/>
                <w:bCs/>
                <w:sz w:val="20"/>
              </w:rPr>
              <w:t>This school helps me to support my child’s learning</w:t>
            </w:r>
          </w:p>
        </w:tc>
        <w:tc>
          <w:tcPr>
            <w:tcW w:w="1134" w:type="dxa"/>
            <w:vAlign w:val="center"/>
          </w:tcPr>
          <w:p w14:paraId="3C02ADF0" w14:textId="77777777" w:rsidR="00C734F6" w:rsidRPr="00CE63E6" w:rsidRDefault="0057428B" w:rsidP="00063884">
            <w:pPr>
              <w:jc w:val="center"/>
              <w:rPr>
                <w:rFonts w:cstheme="minorHAnsi"/>
                <w:color w:val="000000"/>
              </w:rPr>
            </w:pPr>
            <w:r>
              <w:rPr>
                <w:rFonts w:cstheme="minorHAnsi"/>
                <w:color w:val="000000"/>
              </w:rPr>
              <w:t>62%</w:t>
            </w:r>
          </w:p>
        </w:tc>
        <w:tc>
          <w:tcPr>
            <w:tcW w:w="1134" w:type="dxa"/>
            <w:vAlign w:val="center"/>
          </w:tcPr>
          <w:p w14:paraId="4DD7B351" w14:textId="77777777" w:rsidR="00C734F6" w:rsidRPr="00CE63E6" w:rsidRDefault="0057428B" w:rsidP="00063884">
            <w:pPr>
              <w:jc w:val="center"/>
              <w:rPr>
                <w:rFonts w:cstheme="minorHAnsi"/>
                <w:color w:val="000000"/>
              </w:rPr>
            </w:pPr>
            <w:r>
              <w:rPr>
                <w:rFonts w:cstheme="minorHAnsi"/>
                <w:color w:val="000000"/>
              </w:rPr>
              <w:t>34%</w:t>
            </w:r>
          </w:p>
        </w:tc>
        <w:tc>
          <w:tcPr>
            <w:tcW w:w="1134" w:type="dxa"/>
            <w:vAlign w:val="center"/>
          </w:tcPr>
          <w:p w14:paraId="6707102D" w14:textId="77777777" w:rsidR="00C734F6" w:rsidRPr="00CE63E6" w:rsidRDefault="0057428B" w:rsidP="00B120FE">
            <w:pPr>
              <w:jc w:val="center"/>
              <w:rPr>
                <w:rFonts w:cstheme="minorHAnsi"/>
                <w:color w:val="000000"/>
              </w:rPr>
            </w:pPr>
            <w:r>
              <w:rPr>
                <w:rFonts w:cstheme="minorHAnsi"/>
                <w:color w:val="000000"/>
              </w:rPr>
              <w:t>2%</w:t>
            </w:r>
          </w:p>
        </w:tc>
        <w:tc>
          <w:tcPr>
            <w:tcW w:w="1134" w:type="dxa"/>
            <w:vAlign w:val="center"/>
          </w:tcPr>
          <w:p w14:paraId="150481D1" w14:textId="77777777" w:rsidR="00C734F6" w:rsidRPr="00CE63E6" w:rsidRDefault="0057428B" w:rsidP="00063884">
            <w:pPr>
              <w:jc w:val="center"/>
              <w:rPr>
                <w:rFonts w:cstheme="minorHAnsi"/>
                <w:color w:val="000000"/>
              </w:rPr>
            </w:pPr>
            <w:r>
              <w:rPr>
                <w:rFonts w:cstheme="minorHAnsi"/>
                <w:color w:val="000000"/>
              </w:rPr>
              <w:t>1%</w:t>
            </w:r>
          </w:p>
        </w:tc>
        <w:tc>
          <w:tcPr>
            <w:tcW w:w="1134" w:type="dxa"/>
            <w:vAlign w:val="center"/>
          </w:tcPr>
          <w:p w14:paraId="68F4DEE1" w14:textId="77777777" w:rsidR="00C734F6" w:rsidRPr="00CE63E6" w:rsidRDefault="0057428B" w:rsidP="00063884">
            <w:pPr>
              <w:jc w:val="center"/>
              <w:rPr>
                <w:rFonts w:cstheme="minorHAnsi"/>
                <w:color w:val="000000"/>
              </w:rPr>
            </w:pPr>
            <w:r>
              <w:rPr>
                <w:rFonts w:cstheme="minorHAnsi"/>
                <w:color w:val="000000"/>
              </w:rPr>
              <w:t>2%</w:t>
            </w:r>
          </w:p>
        </w:tc>
      </w:tr>
      <w:tr w:rsidR="00CE63E6" w:rsidRPr="00CE63E6" w14:paraId="35735E92" w14:textId="77777777" w:rsidTr="0039616B">
        <w:trPr>
          <w:trHeight w:val="391"/>
        </w:trPr>
        <w:tc>
          <w:tcPr>
            <w:tcW w:w="534" w:type="dxa"/>
            <w:vAlign w:val="center"/>
          </w:tcPr>
          <w:p w14:paraId="382BE9E2" w14:textId="77777777" w:rsidR="00C734F6" w:rsidRPr="00CE63E6" w:rsidRDefault="00C734F6" w:rsidP="007B475A">
            <w:pPr>
              <w:autoSpaceDE w:val="0"/>
              <w:autoSpaceDN w:val="0"/>
              <w:adjustRightInd w:val="0"/>
              <w:jc w:val="center"/>
              <w:rPr>
                <w:rFonts w:cstheme="minorHAnsi"/>
                <w:b/>
                <w:bCs/>
              </w:rPr>
            </w:pPr>
            <w:r w:rsidRPr="00CE63E6">
              <w:rPr>
                <w:rFonts w:cstheme="minorHAnsi"/>
                <w:b/>
                <w:bCs/>
              </w:rPr>
              <w:t>14</w:t>
            </w:r>
          </w:p>
        </w:tc>
        <w:tc>
          <w:tcPr>
            <w:tcW w:w="4570" w:type="dxa"/>
            <w:vAlign w:val="center"/>
          </w:tcPr>
          <w:p w14:paraId="07B86616" w14:textId="77777777" w:rsidR="00C734F6" w:rsidRPr="00BC47A8" w:rsidRDefault="00C734F6" w:rsidP="007B475A">
            <w:pPr>
              <w:autoSpaceDE w:val="0"/>
              <w:autoSpaceDN w:val="0"/>
              <w:adjustRightInd w:val="0"/>
              <w:jc w:val="center"/>
              <w:rPr>
                <w:rFonts w:cstheme="minorHAnsi"/>
                <w:b/>
                <w:bCs/>
                <w:sz w:val="20"/>
              </w:rPr>
            </w:pPr>
            <w:r w:rsidRPr="00BC47A8">
              <w:rPr>
                <w:rFonts w:cstheme="minorHAnsi"/>
                <w:b/>
                <w:bCs/>
                <w:sz w:val="20"/>
              </w:rPr>
              <w:t>This school responds well to any concerns I raise</w:t>
            </w:r>
          </w:p>
        </w:tc>
        <w:tc>
          <w:tcPr>
            <w:tcW w:w="1134" w:type="dxa"/>
            <w:vAlign w:val="center"/>
          </w:tcPr>
          <w:p w14:paraId="48310B72" w14:textId="77777777" w:rsidR="00C734F6" w:rsidRPr="00CE63E6" w:rsidRDefault="0057428B" w:rsidP="00063884">
            <w:pPr>
              <w:jc w:val="center"/>
              <w:rPr>
                <w:rFonts w:cstheme="minorHAnsi"/>
                <w:color w:val="000000"/>
              </w:rPr>
            </w:pPr>
            <w:r>
              <w:rPr>
                <w:rFonts w:cstheme="minorHAnsi"/>
                <w:color w:val="000000"/>
              </w:rPr>
              <w:t>57%</w:t>
            </w:r>
          </w:p>
        </w:tc>
        <w:tc>
          <w:tcPr>
            <w:tcW w:w="1134" w:type="dxa"/>
            <w:vAlign w:val="center"/>
          </w:tcPr>
          <w:p w14:paraId="1C90E9C3" w14:textId="77777777" w:rsidR="00C734F6" w:rsidRPr="00CE63E6" w:rsidRDefault="0057428B" w:rsidP="00063884">
            <w:pPr>
              <w:jc w:val="center"/>
              <w:rPr>
                <w:rFonts w:cstheme="minorHAnsi"/>
                <w:color w:val="000000"/>
              </w:rPr>
            </w:pPr>
            <w:r>
              <w:rPr>
                <w:rFonts w:cstheme="minorHAnsi"/>
                <w:color w:val="000000"/>
              </w:rPr>
              <w:t>33%</w:t>
            </w:r>
          </w:p>
        </w:tc>
        <w:tc>
          <w:tcPr>
            <w:tcW w:w="1134" w:type="dxa"/>
            <w:vAlign w:val="center"/>
          </w:tcPr>
          <w:p w14:paraId="7E648D0B" w14:textId="77777777" w:rsidR="00C734F6" w:rsidRPr="00CE63E6" w:rsidRDefault="0057428B" w:rsidP="00B120FE">
            <w:pPr>
              <w:jc w:val="center"/>
              <w:rPr>
                <w:rFonts w:cstheme="minorHAnsi"/>
                <w:color w:val="000000"/>
              </w:rPr>
            </w:pPr>
            <w:r>
              <w:rPr>
                <w:rFonts w:cstheme="minorHAnsi"/>
                <w:color w:val="000000"/>
              </w:rPr>
              <w:t>2%</w:t>
            </w:r>
          </w:p>
        </w:tc>
        <w:tc>
          <w:tcPr>
            <w:tcW w:w="1134" w:type="dxa"/>
            <w:vAlign w:val="center"/>
          </w:tcPr>
          <w:p w14:paraId="7283C977" w14:textId="77777777" w:rsidR="00C734F6" w:rsidRPr="00CE63E6" w:rsidRDefault="0057428B" w:rsidP="00B120FE">
            <w:pPr>
              <w:jc w:val="center"/>
              <w:rPr>
                <w:rFonts w:cstheme="minorHAnsi"/>
                <w:color w:val="000000"/>
              </w:rPr>
            </w:pPr>
            <w:r>
              <w:rPr>
                <w:rFonts w:cstheme="minorHAnsi"/>
                <w:color w:val="000000"/>
              </w:rPr>
              <w:t>1%</w:t>
            </w:r>
          </w:p>
        </w:tc>
        <w:tc>
          <w:tcPr>
            <w:tcW w:w="1134" w:type="dxa"/>
            <w:vAlign w:val="center"/>
          </w:tcPr>
          <w:p w14:paraId="44D4DEC7" w14:textId="77777777" w:rsidR="00C734F6" w:rsidRPr="00CE63E6" w:rsidRDefault="0057428B" w:rsidP="00063884">
            <w:pPr>
              <w:jc w:val="center"/>
              <w:rPr>
                <w:rFonts w:cstheme="minorHAnsi"/>
                <w:color w:val="000000"/>
              </w:rPr>
            </w:pPr>
            <w:r>
              <w:rPr>
                <w:rFonts w:cstheme="minorHAnsi"/>
                <w:color w:val="000000"/>
              </w:rPr>
              <w:t>7%</w:t>
            </w:r>
          </w:p>
        </w:tc>
      </w:tr>
      <w:tr w:rsidR="00CE63E6" w:rsidRPr="00CE63E6" w14:paraId="50EFFE1E" w14:textId="77777777" w:rsidTr="0039616B">
        <w:trPr>
          <w:trHeight w:val="391"/>
        </w:trPr>
        <w:tc>
          <w:tcPr>
            <w:tcW w:w="534" w:type="dxa"/>
            <w:vAlign w:val="center"/>
          </w:tcPr>
          <w:p w14:paraId="25FFDE8F" w14:textId="77777777" w:rsidR="00C734F6" w:rsidRPr="00CE63E6" w:rsidRDefault="00C734F6" w:rsidP="007B475A">
            <w:pPr>
              <w:autoSpaceDE w:val="0"/>
              <w:autoSpaceDN w:val="0"/>
              <w:adjustRightInd w:val="0"/>
              <w:jc w:val="center"/>
              <w:rPr>
                <w:rFonts w:cstheme="minorHAnsi"/>
                <w:b/>
                <w:bCs/>
              </w:rPr>
            </w:pPr>
            <w:r w:rsidRPr="00CE63E6">
              <w:rPr>
                <w:rFonts w:cstheme="minorHAnsi"/>
                <w:b/>
                <w:bCs/>
              </w:rPr>
              <w:t>15</w:t>
            </w:r>
          </w:p>
        </w:tc>
        <w:tc>
          <w:tcPr>
            <w:tcW w:w="4570" w:type="dxa"/>
            <w:vAlign w:val="center"/>
          </w:tcPr>
          <w:p w14:paraId="6409CD6B" w14:textId="77777777" w:rsidR="00C734F6" w:rsidRPr="00BC47A8" w:rsidRDefault="00C734F6" w:rsidP="003B0FF6">
            <w:pPr>
              <w:autoSpaceDE w:val="0"/>
              <w:autoSpaceDN w:val="0"/>
              <w:adjustRightInd w:val="0"/>
              <w:jc w:val="center"/>
              <w:rPr>
                <w:rFonts w:cstheme="minorHAnsi"/>
                <w:b/>
                <w:bCs/>
                <w:sz w:val="20"/>
              </w:rPr>
            </w:pPr>
            <w:r w:rsidRPr="00BC47A8">
              <w:rPr>
                <w:rFonts w:cstheme="minorHAnsi"/>
                <w:b/>
                <w:bCs/>
                <w:sz w:val="20"/>
              </w:rPr>
              <w:t>This school keeps me well informed.</w:t>
            </w:r>
          </w:p>
        </w:tc>
        <w:tc>
          <w:tcPr>
            <w:tcW w:w="1134" w:type="dxa"/>
            <w:vAlign w:val="center"/>
          </w:tcPr>
          <w:p w14:paraId="671A67EC" w14:textId="77777777" w:rsidR="00C734F6" w:rsidRPr="00CE63E6" w:rsidRDefault="0057428B" w:rsidP="00063884">
            <w:pPr>
              <w:jc w:val="center"/>
              <w:rPr>
                <w:rFonts w:cstheme="minorHAnsi"/>
                <w:color w:val="000000"/>
              </w:rPr>
            </w:pPr>
            <w:r>
              <w:rPr>
                <w:rFonts w:cstheme="minorHAnsi"/>
                <w:color w:val="000000"/>
              </w:rPr>
              <w:t>59%</w:t>
            </w:r>
          </w:p>
        </w:tc>
        <w:tc>
          <w:tcPr>
            <w:tcW w:w="1134" w:type="dxa"/>
            <w:vAlign w:val="center"/>
          </w:tcPr>
          <w:p w14:paraId="7B11B1B5" w14:textId="77777777" w:rsidR="00C734F6" w:rsidRPr="00CE63E6" w:rsidRDefault="0057428B" w:rsidP="00063884">
            <w:pPr>
              <w:jc w:val="center"/>
              <w:rPr>
                <w:rFonts w:cstheme="minorHAnsi"/>
                <w:color w:val="000000"/>
              </w:rPr>
            </w:pPr>
            <w:r>
              <w:rPr>
                <w:rFonts w:cstheme="minorHAnsi"/>
                <w:color w:val="000000"/>
              </w:rPr>
              <w:t>36%</w:t>
            </w:r>
          </w:p>
        </w:tc>
        <w:tc>
          <w:tcPr>
            <w:tcW w:w="1134" w:type="dxa"/>
            <w:vAlign w:val="center"/>
          </w:tcPr>
          <w:p w14:paraId="70DB58F3" w14:textId="77777777" w:rsidR="00C734F6" w:rsidRPr="00CE63E6" w:rsidRDefault="0057428B" w:rsidP="00063884">
            <w:pPr>
              <w:jc w:val="center"/>
              <w:rPr>
                <w:rFonts w:cstheme="minorHAnsi"/>
                <w:color w:val="000000"/>
              </w:rPr>
            </w:pPr>
            <w:r>
              <w:rPr>
                <w:rFonts w:cstheme="minorHAnsi"/>
                <w:color w:val="000000"/>
              </w:rPr>
              <w:t>5%</w:t>
            </w:r>
          </w:p>
        </w:tc>
        <w:tc>
          <w:tcPr>
            <w:tcW w:w="1134" w:type="dxa"/>
            <w:vAlign w:val="center"/>
          </w:tcPr>
          <w:p w14:paraId="29F04735" w14:textId="77777777" w:rsidR="00C734F6" w:rsidRPr="00CE63E6" w:rsidRDefault="0057428B" w:rsidP="00B120FE">
            <w:pPr>
              <w:jc w:val="center"/>
              <w:rPr>
                <w:rFonts w:cstheme="minorHAnsi"/>
                <w:color w:val="000000"/>
              </w:rPr>
            </w:pPr>
            <w:r>
              <w:rPr>
                <w:rFonts w:cstheme="minorHAnsi"/>
                <w:color w:val="000000"/>
              </w:rPr>
              <w:t>0%</w:t>
            </w:r>
          </w:p>
        </w:tc>
        <w:tc>
          <w:tcPr>
            <w:tcW w:w="1134" w:type="dxa"/>
            <w:vAlign w:val="center"/>
          </w:tcPr>
          <w:p w14:paraId="01E88982" w14:textId="77777777" w:rsidR="00C734F6" w:rsidRPr="00CE63E6" w:rsidRDefault="0057428B" w:rsidP="00B120FE">
            <w:pPr>
              <w:jc w:val="center"/>
              <w:rPr>
                <w:rFonts w:cstheme="minorHAnsi"/>
                <w:color w:val="000000"/>
              </w:rPr>
            </w:pPr>
            <w:r>
              <w:rPr>
                <w:rFonts w:cstheme="minorHAnsi"/>
                <w:color w:val="000000"/>
              </w:rPr>
              <w:t>1%</w:t>
            </w:r>
          </w:p>
        </w:tc>
      </w:tr>
    </w:tbl>
    <w:p w14:paraId="21F4A017" w14:textId="77777777" w:rsidR="00C734F6" w:rsidRPr="00CE63E6" w:rsidRDefault="00C734F6" w:rsidP="00C734F6">
      <w:pPr>
        <w:pStyle w:val="NoSpacing"/>
        <w:rPr>
          <w:rFonts w:cstheme="minorHAnsi"/>
        </w:rPr>
      </w:pPr>
    </w:p>
    <w:tbl>
      <w:tblPr>
        <w:tblStyle w:val="TableGrid"/>
        <w:tblW w:w="8931" w:type="dxa"/>
        <w:tblInd w:w="-743" w:type="dxa"/>
        <w:tblLayout w:type="fixed"/>
        <w:tblLook w:val="04A0" w:firstRow="1" w:lastRow="0" w:firstColumn="1" w:lastColumn="0" w:noHBand="0" w:noVBand="1"/>
      </w:tblPr>
      <w:tblGrid>
        <w:gridCol w:w="567"/>
        <w:gridCol w:w="5104"/>
        <w:gridCol w:w="709"/>
        <w:gridCol w:w="1134"/>
        <w:gridCol w:w="567"/>
        <w:gridCol w:w="850"/>
      </w:tblGrid>
      <w:tr w:rsidR="00D95A14" w:rsidRPr="00CE63E6" w14:paraId="27C66E26" w14:textId="77777777" w:rsidTr="00D95A14">
        <w:trPr>
          <w:trHeight w:val="167"/>
        </w:trPr>
        <w:tc>
          <w:tcPr>
            <w:tcW w:w="567" w:type="dxa"/>
          </w:tcPr>
          <w:p w14:paraId="40AE5F02" w14:textId="77777777" w:rsidR="00D95A14" w:rsidRPr="00CE63E6" w:rsidRDefault="00D95A14" w:rsidP="00500CCD">
            <w:pPr>
              <w:autoSpaceDE w:val="0"/>
              <w:autoSpaceDN w:val="0"/>
              <w:adjustRightInd w:val="0"/>
              <w:rPr>
                <w:rFonts w:cstheme="minorHAnsi"/>
                <w:b/>
                <w:bCs/>
              </w:rPr>
            </w:pPr>
            <w:r w:rsidRPr="00CE63E6">
              <w:rPr>
                <w:rFonts w:cstheme="minorHAnsi"/>
                <w:b/>
                <w:bCs/>
              </w:rPr>
              <w:t>16</w:t>
            </w:r>
          </w:p>
        </w:tc>
        <w:tc>
          <w:tcPr>
            <w:tcW w:w="5104" w:type="dxa"/>
          </w:tcPr>
          <w:p w14:paraId="7C7FA298" w14:textId="77777777" w:rsidR="00D95A14" w:rsidRPr="00BC47A8" w:rsidRDefault="00D95A14" w:rsidP="00500CCD">
            <w:pPr>
              <w:autoSpaceDE w:val="0"/>
              <w:autoSpaceDN w:val="0"/>
              <w:adjustRightInd w:val="0"/>
              <w:rPr>
                <w:rFonts w:cstheme="minorHAnsi"/>
                <w:b/>
                <w:bCs/>
                <w:sz w:val="20"/>
                <w:szCs w:val="20"/>
              </w:rPr>
            </w:pPr>
            <w:r w:rsidRPr="00BC47A8">
              <w:rPr>
                <w:rFonts w:cstheme="minorHAnsi"/>
                <w:b/>
                <w:bCs/>
                <w:sz w:val="20"/>
                <w:szCs w:val="20"/>
              </w:rPr>
              <w:t>Would you recommend this school to another parent?</w:t>
            </w:r>
          </w:p>
        </w:tc>
        <w:tc>
          <w:tcPr>
            <w:tcW w:w="709" w:type="dxa"/>
          </w:tcPr>
          <w:p w14:paraId="478D9D60" w14:textId="77777777" w:rsidR="00D95A14" w:rsidRPr="00BC47A8" w:rsidRDefault="00D95A14" w:rsidP="00500CCD">
            <w:pPr>
              <w:autoSpaceDE w:val="0"/>
              <w:autoSpaceDN w:val="0"/>
              <w:adjustRightInd w:val="0"/>
              <w:rPr>
                <w:rFonts w:cstheme="minorHAnsi"/>
                <w:b/>
                <w:bCs/>
                <w:sz w:val="20"/>
                <w:szCs w:val="20"/>
              </w:rPr>
            </w:pPr>
            <w:r w:rsidRPr="00BC47A8">
              <w:rPr>
                <w:rFonts w:cstheme="minorHAnsi"/>
                <w:b/>
                <w:bCs/>
                <w:sz w:val="20"/>
                <w:szCs w:val="20"/>
              </w:rPr>
              <w:t>Yes</w:t>
            </w:r>
          </w:p>
        </w:tc>
        <w:tc>
          <w:tcPr>
            <w:tcW w:w="1134" w:type="dxa"/>
          </w:tcPr>
          <w:p w14:paraId="1EDB44F8" w14:textId="77777777" w:rsidR="00D95A14" w:rsidRPr="00BC47A8" w:rsidRDefault="0057428B" w:rsidP="00063884">
            <w:pPr>
              <w:autoSpaceDE w:val="0"/>
              <w:autoSpaceDN w:val="0"/>
              <w:adjustRightInd w:val="0"/>
              <w:rPr>
                <w:rFonts w:cstheme="minorHAnsi"/>
                <w:bCs/>
                <w:sz w:val="20"/>
                <w:szCs w:val="20"/>
              </w:rPr>
            </w:pPr>
            <w:r>
              <w:rPr>
                <w:rFonts w:cstheme="minorHAnsi"/>
                <w:bCs/>
                <w:sz w:val="20"/>
                <w:szCs w:val="20"/>
              </w:rPr>
              <w:t>99%</w:t>
            </w:r>
          </w:p>
        </w:tc>
        <w:tc>
          <w:tcPr>
            <w:tcW w:w="567" w:type="dxa"/>
          </w:tcPr>
          <w:p w14:paraId="5CF19072" w14:textId="77777777" w:rsidR="00D95A14" w:rsidRPr="00BC47A8" w:rsidRDefault="00D95A14" w:rsidP="00500CCD">
            <w:pPr>
              <w:autoSpaceDE w:val="0"/>
              <w:autoSpaceDN w:val="0"/>
              <w:adjustRightInd w:val="0"/>
              <w:rPr>
                <w:rFonts w:cstheme="minorHAnsi"/>
                <w:b/>
                <w:bCs/>
                <w:sz w:val="20"/>
                <w:szCs w:val="20"/>
              </w:rPr>
            </w:pPr>
            <w:r w:rsidRPr="00BC47A8">
              <w:rPr>
                <w:rFonts w:cstheme="minorHAnsi"/>
                <w:b/>
                <w:bCs/>
                <w:sz w:val="20"/>
                <w:szCs w:val="20"/>
              </w:rPr>
              <w:t>No</w:t>
            </w:r>
          </w:p>
        </w:tc>
        <w:tc>
          <w:tcPr>
            <w:tcW w:w="850" w:type="dxa"/>
          </w:tcPr>
          <w:p w14:paraId="3A3F41A7" w14:textId="77777777" w:rsidR="00D95A14" w:rsidRPr="00BC47A8" w:rsidRDefault="0057428B" w:rsidP="00063884">
            <w:pPr>
              <w:autoSpaceDE w:val="0"/>
              <w:autoSpaceDN w:val="0"/>
              <w:adjustRightInd w:val="0"/>
              <w:rPr>
                <w:rFonts w:cstheme="minorHAnsi"/>
                <w:bCs/>
                <w:sz w:val="20"/>
                <w:szCs w:val="20"/>
              </w:rPr>
            </w:pPr>
            <w:r>
              <w:rPr>
                <w:rFonts w:cstheme="minorHAnsi"/>
                <w:bCs/>
                <w:sz w:val="20"/>
                <w:szCs w:val="20"/>
              </w:rPr>
              <w:t>1%</w:t>
            </w:r>
          </w:p>
        </w:tc>
      </w:tr>
    </w:tbl>
    <w:p w14:paraId="027C706A" w14:textId="77777777" w:rsidR="00C734F6" w:rsidRPr="00424320" w:rsidRDefault="00C734F6" w:rsidP="00C734F6">
      <w:pPr>
        <w:pStyle w:val="NoSpacing"/>
        <w:rPr>
          <w:sz w:val="12"/>
        </w:rPr>
      </w:pPr>
    </w:p>
    <w:p w14:paraId="15250594" w14:textId="03956395" w:rsidR="00F41ADD" w:rsidRDefault="003B0FF6" w:rsidP="006B25D7">
      <w:pPr>
        <w:pStyle w:val="NoSpacing"/>
        <w:ind w:left="-851"/>
        <w:rPr>
          <w:b/>
          <w:sz w:val="18"/>
          <w:szCs w:val="18"/>
        </w:rPr>
      </w:pPr>
      <w:r w:rsidRPr="002E5FC6">
        <w:rPr>
          <w:b/>
          <w:sz w:val="18"/>
          <w:szCs w:val="18"/>
        </w:rPr>
        <w:t>Summary Conclusion</w:t>
      </w:r>
    </w:p>
    <w:p w14:paraId="151A0AE5" w14:textId="77777777" w:rsidR="006B25D7" w:rsidRPr="006B25D7" w:rsidRDefault="006B25D7" w:rsidP="006B25D7">
      <w:pPr>
        <w:pStyle w:val="NoSpacing"/>
        <w:ind w:left="-851"/>
        <w:rPr>
          <w:b/>
          <w:sz w:val="16"/>
          <w:szCs w:val="16"/>
        </w:rPr>
      </w:pPr>
    </w:p>
    <w:p w14:paraId="37BA73F9" w14:textId="3FCFC345" w:rsidR="003C2A52" w:rsidRPr="002E5FC6" w:rsidRDefault="003B0FF6" w:rsidP="003C2A52">
      <w:pPr>
        <w:pStyle w:val="NoSpacing"/>
        <w:ind w:left="-851"/>
        <w:rPr>
          <w:sz w:val="18"/>
          <w:szCs w:val="18"/>
        </w:rPr>
      </w:pPr>
      <w:r w:rsidRPr="002E5FC6">
        <w:rPr>
          <w:sz w:val="18"/>
          <w:szCs w:val="18"/>
        </w:rPr>
        <w:t xml:space="preserve">We do work hard to take on board your feedback and we are absolutely delighted that </w:t>
      </w:r>
      <w:r w:rsidR="00B120FE" w:rsidRPr="002E5FC6">
        <w:rPr>
          <w:sz w:val="18"/>
          <w:szCs w:val="18"/>
        </w:rPr>
        <w:t>i</w:t>
      </w:r>
      <w:r w:rsidRPr="002E5FC6">
        <w:rPr>
          <w:sz w:val="18"/>
          <w:szCs w:val="18"/>
        </w:rPr>
        <w:t xml:space="preserve">n </w:t>
      </w:r>
      <w:r w:rsidR="00063884" w:rsidRPr="002E5FC6">
        <w:rPr>
          <w:sz w:val="18"/>
          <w:szCs w:val="18"/>
        </w:rPr>
        <w:t>the majority of</w:t>
      </w:r>
      <w:r w:rsidRPr="002E5FC6">
        <w:rPr>
          <w:sz w:val="18"/>
          <w:szCs w:val="18"/>
        </w:rPr>
        <w:t xml:space="preserve"> areas the proportions of families that strongly agree with the statements has risen</w:t>
      </w:r>
      <w:r w:rsidR="00063884" w:rsidRPr="002E5FC6">
        <w:rPr>
          <w:sz w:val="18"/>
          <w:szCs w:val="18"/>
        </w:rPr>
        <w:t xml:space="preserve"> again this year</w:t>
      </w:r>
      <w:r w:rsidRPr="002E5FC6">
        <w:rPr>
          <w:sz w:val="18"/>
          <w:szCs w:val="18"/>
        </w:rPr>
        <w:t xml:space="preserve">. </w:t>
      </w:r>
      <w:r w:rsidR="003C2A52" w:rsidRPr="002E5FC6">
        <w:rPr>
          <w:sz w:val="18"/>
          <w:szCs w:val="18"/>
        </w:rPr>
        <w:t xml:space="preserve">  The three main areas that stand out are regarding behaviour, homework and communication. </w:t>
      </w:r>
    </w:p>
    <w:p w14:paraId="22E46D47" w14:textId="77777777" w:rsidR="003C2A52" w:rsidRPr="006B25D7" w:rsidRDefault="003C2A52" w:rsidP="00BC47A8">
      <w:pPr>
        <w:pStyle w:val="NoSpacing"/>
        <w:ind w:left="-851"/>
        <w:rPr>
          <w:sz w:val="16"/>
          <w:szCs w:val="16"/>
        </w:rPr>
      </w:pPr>
    </w:p>
    <w:p w14:paraId="0FC879A5" w14:textId="77777777" w:rsidR="006B25D7" w:rsidRDefault="003C2A52" w:rsidP="00BC47A8">
      <w:pPr>
        <w:pStyle w:val="NoSpacing"/>
        <w:ind w:left="-851"/>
        <w:rPr>
          <w:sz w:val="18"/>
          <w:szCs w:val="18"/>
        </w:rPr>
      </w:pPr>
      <w:r w:rsidRPr="002E5FC6">
        <w:rPr>
          <w:sz w:val="18"/>
          <w:szCs w:val="18"/>
        </w:rPr>
        <w:t>W</w:t>
      </w:r>
      <w:r w:rsidR="00E619BB" w:rsidRPr="002E5FC6">
        <w:rPr>
          <w:sz w:val="18"/>
          <w:szCs w:val="18"/>
        </w:rPr>
        <w:t xml:space="preserve">ith regard to </w:t>
      </w:r>
      <w:r w:rsidR="00B120FE" w:rsidRPr="002E5FC6">
        <w:rPr>
          <w:sz w:val="18"/>
          <w:szCs w:val="18"/>
        </w:rPr>
        <w:t>behaviour within lessons</w:t>
      </w:r>
      <w:r w:rsidRPr="002E5FC6">
        <w:rPr>
          <w:sz w:val="18"/>
          <w:szCs w:val="18"/>
        </w:rPr>
        <w:t>, l</w:t>
      </w:r>
      <w:r w:rsidR="00E619BB" w:rsidRPr="002E5FC6">
        <w:rPr>
          <w:sz w:val="18"/>
          <w:szCs w:val="18"/>
        </w:rPr>
        <w:t xml:space="preserve">ooking further into the data, </w:t>
      </w:r>
      <w:r w:rsidR="00B120FE" w:rsidRPr="002E5FC6">
        <w:rPr>
          <w:sz w:val="18"/>
          <w:szCs w:val="18"/>
        </w:rPr>
        <w:t>the parents who disagree are in 2 classes in particular where we have been supporting pupils with challenging behaviour. We will continue to deploy our own support staff and work closely with outside agencies to ensure behaviour of one or two pupils does not impact in learning</w:t>
      </w:r>
      <w:r w:rsidRPr="002E5FC6">
        <w:rPr>
          <w:sz w:val="18"/>
          <w:szCs w:val="18"/>
        </w:rPr>
        <w:t>. Overall 92</w:t>
      </w:r>
      <w:r w:rsidR="00E619BB" w:rsidRPr="002E5FC6">
        <w:rPr>
          <w:sz w:val="18"/>
          <w:szCs w:val="18"/>
        </w:rPr>
        <w:t>% of parents agree or strongly agree that behaviour in school is g</w:t>
      </w:r>
      <w:r w:rsidRPr="002E5FC6">
        <w:rPr>
          <w:sz w:val="18"/>
          <w:szCs w:val="18"/>
        </w:rPr>
        <w:t>ood</w:t>
      </w:r>
      <w:r w:rsidR="00E619BB" w:rsidRPr="002E5FC6">
        <w:rPr>
          <w:sz w:val="18"/>
          <w:szCs w:val="18"/>
        </w:rPr>
        <w:t>.</w:t>
      </w:r>
      <w:r w:rsidR="00C122C2" w:rsidRPr="002E5FC6">
        <w:rPr>
          <w:sz w:val="18"/>
          <w:szCs w:val="18"/>
        </w:rPr>
        <w:t xml:space="preserve"> Each child’s interpretation of bad behaviour is different and relative to </w:t>
      </w:r>
      <w:r w:rsidRPr="002E5FC6">
        <w:rPr>
          <w:sz w:val="18"/>
          <w:szCs w:val="18"/>
        </w:rPr>
        <w:t xml:space="preserve">their own behaviour. </w:t>
      </w:r>
      <w:r w:rsidR="00C122C2" w:rsidRPr="002E5FC6">
        <w:rPr>
          <w:sz w:val="18"/>
          <w:szCs w:val="18"/>
        </w:rPr>
        <w:t xml:space="preserve">Formal and informal lesson observations by senior </w:t>
      </w:r>
      <w:proofErr w:type="gramStart"/>
      <w:r w:rsidR="00C122C2" w:rsidRPr="002E5FC6">
        <w:rPr>
          <w:sz w:val="18"/>
          <w:szCs w:val="18"/>
        </w:rPr>
        <w:t>leaders</w:t>
      </w:r>
      <w:proofErr w:type="gramEnd"/>
      <w:r w:rsidR="00C122C2" w:rsidRPr="002E5FC6">
        <w:rPr>
          <w:sz w:val="18"/>
          <w:szCs w:val="18"/>
        </w:rPr>
        <w:t xml:space="preserve"> evidence at least good behaviour in all lessons. Visitors often compliment our children on their behaviour.</w:t>
      </w:r>
      <w:r w:rsidR="006B25D7">
        <w:rPr>
          <w:sz w:val="18"/>
          <w:szCs w:val="18"/>
        </w:rPr>
        <w:t xml:space="preserve">  </w:t>
      </w:r>
    </w:p>
    <w:p w14:paraId="361D6C53" w14:textId="77777777" w:rsidR="006B25D7" w:rsidRPr="006B25D7" w:rsidRDefault="006B25D7" w:rsidP="00BC47A8">
      <w:pPr>
        <w:pStyle w:val="NoSpacing"/>
        <w:ind w:left="-851"/>
        <w:rPr>
          <w:sz w:val="16"/>
          <w:szCs w:val="16"/>
        </w:rPr>
      </w:pPr>
    </w:p>
    <w:p w14:paraId="4F8C06B6" w14:textId="56DDDBE8" w:rsidR="00BC47A8" w:rsidRPr="002E5FC6" w:rsidRDefault="006B25D7" w:rsidP="00BC47A8">
      <w:pPr>
        <w:pStyle w:val="NoSpacing"/>
        <w:ind w:left="-851"/>
        <w:rPr>
          <w:sz w:val="18"/>
          <w:szCs w:val="18"/>
        </w:rPr>
      </w:pPr>
      <w:r>
        <w:rPr>
          <w:sz w:val="18"/>
          <w:szCs w:val="18"/>
        </w:rPr>
        <w:t>We have focused during the last year on improving our behaviour in school, looking at behaviour in and around school, and at lunchtimes.   During the summer term we trialled some changes to how our Golden Time sanction and reward system works, and then took feedback from the children and staff.  Our ‘new look’ Golden Time will be rolled out during the Autumn term – teachers will talk about changes at our Meet the Teacher evening in early September.  We will continue to monitor how effective the changes are.</w:t>
      </w:r>
    </w:p>
    <w:p w14:paraId="49EA4C15" w14:textId="77777777" w:rsidR="00E619BB" w:rsidRPr="006B25D7" w:rsidRDefault="00E619BB" w:rsidP="00BC47A8">
      <w:pPr>
        <w:pStyle w:val="NoSpacing"/>
        <w:ind w:left="-851"/>
        <w:rPr>
          <w:sz w:val="16"/>
          <w:szCs w:val="16"/>
        </w:rPr>
      </w:pPr>
    </w:p>
    <w:p w14:paraId="3C75A4E9" w14:textId="427EA07D" w:rsidR="00E619BB" w:rsidRPr="002E5FC6" w:rsidRDefault="00E619BB" w:rsidP="00BC47A8">
      <w:pPr>
        <w:pStyle w:val="NoSpacing"/>
        <w:ind w:left="-851"/>
        <w:rPr>
          <w:sz w:val="18"/>
          <w:szCs w:val="18"/>
        </w:rPr>
      </w:pPr>
      <w:r w:rsidRPr="002E5FC6">
        <w:rPr>
          <w:sz w:val="18"/>
          <w:szCs w:val="18"/>
        </w:rPr>
        <w:t>Homework continues to be an area where we receive some dissatisfaction. We continue to work to try to ensure there is a small amount of homework set by class teachers, but a number of opportunities for parents to work further with their children if they wish to through sharing our spelling and maths focuses on our VLE and encouraging daily reading at home. Overall this area of the s</w:t>
      </w:r>
      <w:r w:rsidR="00C64993" w:rsidRPr="002E5FC6">
        <w:rPr>
          <w:sz w:val="18"/>
          <w:szCs w:val="18"/>
        </w:rPr>
        <w:t>urvey shows big improvements since our work on this area.</w:t>
      </w:r>
    </w:p>
    <w:p w14:paraId="0EDFB075" w14:textId="36813233" w:rsidR="003C2A52" w:rsidRPr="006B25D7" w:rsidRDefault="003C2A52" w:rsidP="00BC47A8">
      <w:pPr>
        <w:pStyle w:val="NoSpacing"/>
        <w:ind w:left="-851"/>
        <w:rPr>
          <w:sz w:val="16"/>
          <w:szCs w:val="16"/>
        </w:rPr>
      </w:pPr>
    </w:p>
    <w:p w14:paraId="156FA320" w14:textId="748AD110" w:rsidR="003C2A52" w:rsidRPr="002E5FC6" w:rsidRDefault="003C2A52" w:rsidP="00BC47A8">
      <w:pPr>
        <w:pStyle w:val="NoSpacing"/>
        <w:ind w:left="-851"/>
        <w:rPr>
          <w:sz w:val="18"/>
          <w:szCs w:val="18"/>
        </w:rPr>
      </w:pPr>
      <w:r w:rsidRPr="002E5FC6">
        <w:rPr>
          <w:sz w:val="18"/>
          <w:szCs w:val="18"/>
        </w:rPr>
        <w:t>We work very hard to ensure effective communication between school and home – our VLE is kept up to date with weekly information for each year group and diary dates and regular newsletters are sent out by Parent mail.</w:t>
      </w:r>
      <w:r w:rsidR="00B24408" w:rsidRPr="002E5FC6">
        <w:rPr>
          <w:sz w:val="18"/>
          <w:szCs w:val="18"/>
        </w:rPr>
        <w:t xml:space="preserve">   In addition, teachers send out more informal reminders about events where appropriate.</w:t>
      </w:r>
      <w:r w:rsidR="002E5FC6" w:rsidRPr="002E5FC6">
        <w:rPr>
          <w:sz w:val="18"/>
          <w:szCs w:val="18"/>
        </w:rPr>
        <w:t xml:space="preserve"> </w:t>
      </w:r>
      <w:r w:rsidR="00E022BE">
        <w:rPr>
          <w:sz w:val="18"/>
          <w:szCs w:val="18"/>
        </w:rPr>
        <w:t xml:space="preserve"> We acknowledge that the majority of concerns about communication came from Reception parents and will be working on ensuring that this an area we will improve next year.</w:t>
      </w:r>
    </w:p>
    <w:p w14:paraId="08444BF9" w14:textId="77777777" w:rsidR="00F41ADD" w:rsidRPr="002E5FC6" w:rsidRDefault="00F41ADD" w:rsidP="00BC47A8">
      <w:pPr>
        <w:pStyle w:val="NoSpacing"/>
        <w:ind w:left="-851"/>
        <w:rPr>
          <w:sz w:val="18"/>
          <w:szCs w:val="18"/>
        </w:rPr>
      </w:pPr>
    </w:p>
    <w:p w14:paraId="49667E7E" w14:textId="77777777" w:rsidR="00BC47A8" w:rsidRPr="002E5FC6" w:rsidRDefault="00BC47A8" w:rsidP="00BC47A8">
      <w:pPr>
        <w:pStyle w:val="NoSpacing"/>
        <w:ind w:left="-851"/>
        <w:rPr>
          <w:sz w:val="18"/>
          <w:szCs w:val="18"/>
        </w:rPr>
      </w:pPr>
    </w:p>
    <w:p w14:paraId="7C0F8428" w14:textId="77777777" w:rsidR="00BC47A8" w:rsidRPr="002E5FC6" w:rsidRDefault="00BC47A8" w:rsidP="00BC47A8">
      <w:pPr>
        <w:pStyle w:val="NoSpacing"/>
        <w:ind w:left="-851"/>
        <w:rPr>
          <w:b/>
          <w:sz w:val="18"/>
          <w:szCs w:val="18"/>
          <w:u w:val="single"/>
        </w:rPr>
      </w:pPr>
      <w:r w:rsidRPr="002E5FC6">
        <w:rPr>
          <w:b/>
          <w:sz w:val="18"/>
          <w:szCs w:val="18"/>
          <w:u w:val="single"/>
        </w:rPr>
        <w:t>Thank you so much for taking the time to make our GREAT school EVEN BETTER!!</w:t>
      </w:r>
    </w:p>
    <w:sectPr w:rsidR="00BC47A8" w:rsidRPr="002E5FC6" w:rsidSect="00780197">
      <w:pgSz w:w="11906" w:h="16838"/>
      <w:pgMar w:top="426" w:right="424"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4F6"/>
    <w:rsid w:val="00063884"/>
    <w:rsid w:val="001E7F57"/>
    <w:rsid w:val="0020291A"/>
    <w:rsid w:val="002E5FC6"/>
    <w:rsid w:val="0039616B"/>
    <w:rsid w:val="003B0FF6"/>
    <w:rsid w:val="003C2A52"/>
    <w:rsid w:val="004450E2"/>
    <w:rsid w:val="00493868"/>
    <w:rsid w:val="004B2078"/>
    <w:rsid w:val="0057428B"/>
    <w:rsid w:val="00606356"/>
    <w:rsid w:val="006B25D7"/>
    <w:rsid w:val="006F560D"/>
    <w:rsid w:val="00780197"/>
    <w:rsid w:val="007B475A"/>
    <w:rsid w:val="008054AF"/>
    <w:rsid w:val="008C4BA6"/>
    <w:rsid w:val="00925548"/>
    <w:rsid w:val="009911B5"/>
    <w:rsid w:val="009F18AF"/>
    <w:rsid w:val="00AF2D8F"/>
    <w:rsid w:val="00B120FE"/>
    <w:rsid w:val="00B24408"/>
    <w:rsid w:val="00BC47A8"/>
    <w:rsid w:val="00C122C2"/>
    <w:rsid w:val="00C64993"/>
    <w:rsid w:val="00C734F6"/>
    <w:rsid w:val="00CE63E6"/>
    <w:rsid w:val="00D95A14"/>
    <w:rsid w:val="00E022BE"/>
    <w:rsid w:val="00E21A6F"/>
    <w:rsid w:val="00E619BB"/>
    <w:rsid w:val="00F41A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A2C54A"/>
  <w15:docId w15:val="{E7944D99-82FE-45E8-9C4B-533EFBF6F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4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3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734F6"/>
    <w:pPr>
      <w:spacing w:after="0" w:line="240" w:lineRule="auto"/>
    </w:pPr>
  </w:style>
  <w:style w:type="paragraph" w:styleId="BalloonText">
    <w:name w:val="Balloon Text"/>
    <w:basedOn w:val="Normal"/>
    <w:link w:val="BalloonTextChar"/>
    <w:uiPriority w:val="99"/>
    <w:semiHidden/>
    <w:unhideWhenUsed/>
    <w:rsid w:val="00BC4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7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7A37D-C604-49BA-A6BB-CAB54807A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Scott</dc:creator>
  <cp:lastModifiedBy>Head of School</cp:lastModifiedBy>
  <cp:revision>4</cp:revision>
  <cp:lastPrinted>2016-08-02T08:01:00Z</cp:lastPrinted>
  <dcterms:created xsi:type="dcterms:W3CDTF">2018-08-14T12:55:00Z</dcterms:created>
  <dcterms:modified xsi:type="dcterms:W3CDTF">2018-08-14T13:46:00Z</dcterms:modified>
</cp:coreProperties>
</file>